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序号21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高档彩超</w:t>
      </w:r>
    </w:p>
    <w:p>
      <w:pPr>
        <w:numPr>
          <w:ilvl w:val="0"/>
          <w:numId w:val="1"/>
        </w:numPr>
        <w:ind w:left="420" w:leftChars="0" w:firstLineChars="0"/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主要用途：</w:t>
      </w:r>
    </w:p>
    <w:p>
      <w:pPr>
        <w:numPr>
          <w:ilvl w:val="0"/>
          <w:numId w:val="0"/>
        </w:numPr>
        <w:ind w:left="420" w:left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妇产科、腹部、泌尿科、浅表组织与小器官、外周血管、盆底超声、经阴道子宫输卵管的高档次妇产专业彩色多普勒超声诊断仪，尤其在妇产科、盆底超声、实时三维经阴道子宫输卵管超声造影领域具有突出优势，满足产科超声诊断，妇产科疑难病例超声诊断及科研、教学工作。</w:t>
      </w:r>
    </w:p>
    <w:p>
      <w:pPr>
        <w:numPr>
          <w:ilvl w:val="0"/>
          <w:numId w:val="1"/>
        </w:numPr>
        <w:ind w:left="420" w:leftChars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主要性能指标：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 1、探头：腹部探头一把、浅表探头一把、腹部容积探头一把、腔内容积探头一把；                                                       2、具有实时三维输卵管造影成像功能；</w:t>
      </w:r>
    </w:p>
    <w:p>
      <w:pPr>
        <w:numPr>
          <w:ilvl w:val="0"/>
          <w:numId w:val="2"/>
        </w:numPr>
        <w:ind w:left="420" w:left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具有盆底超声成像功能；4、具有三维、四维成像单元；                                     5、一体化实时立体成像技术；                                    6、自由解剖切面、3D/4D图像可随意切除3D组织或伪像；             7、卵泡自动测量及排序；                                        8、弹性成像、二维、实时三维造影成像；                           9、为全面观察，腔内容积探头容积扫查角度≥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120</w:t>
      </w:r>
      <w:r>
        <w:rPr>
          <w:rFonts w:hint="eastAsia" w:ascii="宋体" w:hAnsi="宋体" w:eastAsia="宋体" w:cs="宋体"/>
          <w:sz w:val="28"/>
          <w:szCs w:val="28"/>
        </w:rPr>
        <w:t>°。</w:t>
      </w:r>
    </w:p>
    <w:p>
      <w:pPr>
        <w:numPr>
          <w:ilvl w:val="0"/>
          <w:numId w:val="1"/>
        </w:numPr>
        <w:ind w:left="420" w:leftChars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基本参数：  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        1、全数字化彩色超声诊断系统主机一套                             2、显示器≥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19</w:t>
      </w:r>
      <w:r>
        <w:rPr>
          <w:rFonts w:hint="eastAsia" w:ascii="宋体" w:hAnsi="宋体" w:eastAsia="宋体" w:cs="宋体"/>
          <w:sz w:val="28"/>
          <w:szCs w:val="28"/>
        </w:rPr>
        <w:t>英寸，触摸屏≥1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28"/>
        </w:rPr>
        <w:t>英寸                                3、探头接口≥4个                                               4、具有 DICOM 3.0接口                                                  5、腹部容积探头和腔内容积探头扫查角度可自动偏转，无需转动探头</w:t>
      </w:r>
    </w:p>
    <w:p>
      <w:pPr>
        <w:numPr>
          <w:numId w:val="0"/>
        </w:numPr>
        <w:ind w:left="420" w:leftChars="0"/>
        <w:jc w:val="left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 xml:space="preserve"> 6、 具有二维、三维实时造影成像和造影分析工具；                   7、具有微血流成像技术，可捕捉超微细血流及超低速血流信号，支持凸阵、线阵 ；</w:t>
      </w:r>
    </w:p>
    <w:p>
      <w:pPr>
        <w:numPr>
          <w:ilvl w:val="0"/>
          <w:numId w:val="3"/>
        </w:numPr>
        <w:ind w:left="420" w:left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不规则体积测量技术，可以和反转成像模式结合使用；           9、对3D/4D图像可随意切除3D组织或伪像：可分别切除2D或CFM或者2D+CFM一起切除；                                               10、卵泡自动测量功能及排序；                                      11、腔内容积探头容积扫查角度≥120°；                             12、具有盆底自动测量软件包。                                   13、具有胎儿肱骨长、股骨长、双顶径、枕额径、头围、腹围等自动测量。</w:t>
      </w:r>
    </w:p>
    <w:p>
      <w:pPr>
        <w:numPr>
          <w:ilvl w:val="0"/>
          <w:numId w:val="4"/>
        </w:numPr>
        <w:ind w:left="700" w:leftChars="0" w:hanging="28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具有胎儿颅脑自动分析功能、胎儿心脏导航功能；</w:t>
      </w:r>
    </w:p>
    <w:p>
      <w:pPr>
        <w:numPr>
          <w:ilvl w:val="0"/>
          <w:numId w:val="0"/>
        </w:numPr>
        <w:ind w:leftChars="166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15、探头类型及数量：腹部探头一把、浅表探头一把、腹部容积探头一把、腔内容积探头一把。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BE68C2"/>
    <w:multiLevelType w:val="singleLevel"/>
    <w:tmpl w:val="9DBE68C2"/>
    <w:lvl w:ilvl="0" w:tentative="0">
      <w:start w:val="1"/>
      <w:numFmt w:val="chineseCounting"/>
      <w:suff w:val="nothing"/>
      <w:lvlText w:val="%1、"/>
      <w:lvlJc w:val="left"/>
      <w:pPr>
        <w:ind w:left="420"/>
      </w:pPr>
      <w:rPr>
        <w:rFonts w:hint="eastAsia"/>
      </w:rPr>
    </w:lvl>
  </w:abstractNum>
  <w:abstractNum w:abstractNumId="1">
    <w:nsid w:val="CB18D783"/>
    <w:multiLevelType w:val="singleLevel"/>
    <w:tmpl w:val="CB18D783"/>
    <w:lvl w:ilvl="0" w:tentative="0">
      <w:start w:val="8"/>
      <w:numFmt w:val="decimal"/>
      <w:suff w:val="space"/>
      <w:lvlText w:val="%1、"/>
      <w:lvlJc w:val="left"/>
    </w:lvl>
  </w:abstractNum>
  <w:abstractNum w:abstractNumId="2">
    <w:nsid w:val="CF1C8A93"/>
    <w:multiLevelType w:val="singleLevel"/>
    <w:tmpl w:val="CF1C8A93"/>
    <w:lvl w:ilvl="0" w:tentative="0">
      <w:start w:val="14"/>
      <w:numFmt w:val="decimal"/>
      <w:suff w:val="nothing"/>
      <w:lvlText w:val="%1、"/>
      <w:lvlJc w:val="left"/>
      <w:pPr>
        <w:ind w:left="-139"/>
      </w:pPr>
    </w:lvl>
  </w:abstractNum>
  <w:abstractNum w:abstractNumId="3">
    <w:nsid w:val="22C75BBB"/>
    <w:multiLevelType w:val="singleLevel"/>
    <w:tmpl w:val="22C75BBB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A0AA7"/>
    <w:rsid w:val="23FE28FB"/>
    <w:rsid w:val="6760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2021-05-06T03:22:00Z</dcterms:created>
  <dc:creator>86136</dc:creator>
  <cp:lastModifiedBy>叶梅</cp:lastModifiedBy>
  <cp:lastPrinted>2021-05-07T09:38:00Z</cp:lastPrinted>
  <dcterms:modified xsi:type="dcterms:W3CDTF">2021-05-08T05:04:33Z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A8C10CEAC0CC4FEC9D1D3A72F190313D</vt:lpwstr>
  </property>
</Properties>
</file>