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4"/>
          <w:szCs w:val="44"/>
        </w:rPr>
      </w:pPr>
      <w:r>
        <w:rPr>
          <w:rFonts w:hint="eastAsia" w:ascii="宋体" w:hAnsi="宋体"/>
          <w:b/>
          <w:sz w:val="44"/>
          <w:szCs w:val="44"/>
        </w:rPr>
        <w:t>上饶市人民医院口腔材料</w:t>
      </w:r>
      <w:r>
        <w:rPr>
          <w:rFonts w:hint="eastAsia"/>
          <w:b/>
          <w:sz w:val="44"/>
          <w:szCs w:val="44"/>
        </w:rPr>
        <w:t xml:space="preserve">公开采购 </w:t>
      </w:r>
    </w:p>
    <w:p>
      <w:pPr>
        <w:jc w:val="center"/>
        <w:rPr>
          <w:b/>
          <w:sz w:val="44"/>
          <w:szCs w:val="44"/>
        </w:rPr>
      </w:pPr>
      <w:r>
        <w:rPr>
          <w:rFonts w:hint="eastAsia"/>
          <w:b/>
          <w:sz w:val="44"/>
          <w:szCs w:val="44"/>
        </w:rPr>
        <w:t xml:space="preserve">                                     招标文件</w:t>
      </w:r>
    </w:p>
    <w:p>
      <w:pPr>
        <w:spacing w:line="240" w:lineRule="atLeast"/>
        <w:ind w:firstLine="2831" w:firstLineChars="641"/>
        <w:rPr>
          <w:rFonts w:ascii="宋体" w:hAnsi="宋体"/>
          <w:b/>
          <w:sz w:val="44"/>
          <w:szCs w:val="44"/>
        </w:rPr>
      </w:pPr>
    </w:p>
    <w:p>
      <w:pPr>
        <w:spacing w:line="480" w:lineRule="auto"/>
        <w:rPr>
          <w:rFonts w:ascii="宋体" w:hAnsi="宋体"/>
          <w:b/>
          <w:sz w:val="44"/>
          <w:szCs w:val="44"/>
        </w:rPr>
      </w:pPr>
    </w:p>
    <w:p>
      <w:pPr>
        <w:tabs>
          <w:tab w:val="left" w:pos="3119"/>
        </w:tabs>
        <w:spacing w:line="700" w:lineRule="exact"/>
        <w:ind w:left="3114" w:hanging="3114" w:hangingChars="705"/>
        <w:jc w:val="left"/>
        <w:rPr>
          <w:rFonts w:ascii="宋体" w:hAnsi="宋体"/>
          <w:b/>
          <w:sz w:val="44"/>
          <w:szCs w:val="44"/>
        </w:rPr>
      </w:pPr>
    </w:p>
    <w:p>
      <w:pPr>
        <w:tabs>
          <w:tab w:val="left" w:pos="825"/>
          <w:tab w:val="center" w:pos="4426"/>
        </w:tabs>
        <w:spacing w:line="700" w:lineRule="exact"/>
        <w:ind w:firstLine="883" w:firstLineChars="200"/>
        <w:rPr>
          <w:rFonts w:ascii="宋体" w:hAnsi="宋体"/>
          <w:b/>
          <w:sz w:val="44"/>
          <w:szCs w:val="44"/>
        </w:rPr>
      </w:pPr>
    </w:p>
    <w:p>
      <w:pPr>
        <w:tabs>
          <w:tab w:val="left" w:pos="825"/>
          <w:tab w:val="center" w:pos="4426"/>
        </w:tabs>
        <w:spacing w:line="700" w:lineRule="exact"/>
        <w:ind w:firstLine="883" w:firstLineChars="200"/>
        <w:rPr>
          <w:rFonts w:ascii="宋体" w:hAnsi="宋体"/>
          <w:b/>
          <w:sz w:val="44"/>
          <w:szCs w:val="44"/>
        </w:rPr>
      </w:pPr>
    </w:p>
    <w:p>
      <w:pPr>
        <w:tabs>
          <w:tab w:val="left" w:pos="825"/>
          <w:tab w:val="center" w:pos="4426"/>
        </w:tabs>
        <w:spacing w:line="700" w:lineRule="exact"/>
        <w:ind w:firstLine="1533" w:firstLineChars="347"/>
        <w:rPr>
          <w:rFonts w:hint="eastAsia" w:ascii="宋体" w:hAnsi="宋体" w:eastAsia="宋体"/>
          <w:b/>
          <w:sz w:val="44"/>
          <w:szCs w:val="44"/>
          <w:lang w:val="en-US" w:eastAsia="zh-CN"/>
        </w:rPr>
      </w:pPr>
      <w:r>
        <w:rPr>
          <w:rFonts w:hint="eastAsia" w:ascii="宋体" w:hAnsi="宋体"/>
          <w:b/>
          <w:sz w:val="44"/>
          <w:szCs w:val="44"/>
        </w:rPr>
        <w:t>采购编号：SRSRMYYHC-20210</w:t>
      </w:r>
      <w:r>
        <w:rPr>
          <w:rFonts w:hint="eastAsia" w:ascii="宋体" w:hAnsi="宋体"/>
          <w:b/>
          <w:sz w:val="44"/>
          <w:szCs w:val="44"/>
          <w:lang w:val="en-US" w:eastAsia="zh-CN"/>
        </w:rPr>
        <w:t>3</w:t>
      </w:r>
    </w:p>
    <w:p>
      <w:pPr>
        <w:spacing w:line="700" w:lineRule="exact"/>
        <w:jc w:val="center"/>
        <w:rPr>
          <w:rFonts w:ascii="宋体" w:hAnsi="宋体"/>
          <w:sz w:val="44"/>
          <w:szCs w:val="44"/>
        </w:rPr>
      </w:pPr>
    </w:p>
    <w:p>
      <w:pPr>
        <w:spacing w:line="700" w:lineRule="exact"/>
        <w:rPr>
          <w:rFonts w:ascii="宋体" w:hAnsi="宋体"/>
          <w:sz w:val="44"/>
          <w:szCs w:val="44"/>
        </w:rPr>
      </w:pPr>
    </w:p>
    <w:p>
      <w:pPr>
        <w:spacing w:line="700" w:lineRule="exact"/>
        <w:rPr>
          <w:rFonts w:ascii="宋体" w:hAnsi="宋体"/>
          <w:sz w:val="44"/>
          <w:szCs w:val="44"/>
        </w:rPr>
      </w:pPr>
    </w:p>
    <w:p>
      <w:pPr>
        <w:spacing w:line="700" w:lineRule="exact"/>
        <w:rPr>
          <w:rFonts w:ascii="宋体" w:hAnsi="宋体"/>
          <w:sz w:val="44"/>
          <w:szCs w:val="44"/>
        </w:rPr>
      </w:pPr>
    </w:p>
    <w:p>
      <w:pPr>
        <w:tabs>
          <w:tab w:val="left" w:pos="0"/>
        </w:tabs>
        <w:spacing w:line="360" w:lineRule="auto"/>
        <w:jc w:val="center"/>
        <w:rPr>
          <w:rFonts w:ascii="宋体" w:hAnsi="宋体"/>
          <w:b/>
          <w:sz w:val="44"/>
          <w:szCs w:val="44"/>
        </w:rPr>
      </w:pPr>
    </w:p>
    <w:p>
      <w:pPr>
        <w:tabs>
          <w:tab w:val="left" w:pos="0"/>
        </w:tabs>
        <w:spacing w:line="360" w:lineRule="auto"/>
        <w:jc w:val="center"/>
        <w:rPr>
          <w:rFonts w:ascii="宋体" w:hAnsi="宋体"/>
          <w:b/>
          <w:sz w:val="36"/>
          <w:szCs w:val="36"/>
        </w:rPr>
      </w:pPr>
      <w:r>
        <w:rPr>
          <w:rFonts w:hint="eastAsia" w:ascii="宋体" w:hAnsi="宋体"/>
          <w:b/>
          <w:sz w:val="36"/>
          <w:szCs w:val="36"/>
        </w:rPr>
        <w:t>上饶市人民医院医学装备招标采购领导小组</w:t>
      </w:r>
    </w:p>
    <w:p>
      <w:pPr>
        <w:tabs>
          <w:tab w:val="left" w:pos="0"/>
        </w:tabs>
        <w:spacing w:line="360" w:lineRule="auto"/>
        <w:jc w:val="center"/>
        <w:rPr>
          <w:rFonts w:ascii="宋体" w:hAnsi="宋体"/>
          <w:b/>
          <w:sz w:val="44"/>
          <w:szCs w:val="44"/>
        </w:rPr>
      </w:pPr>
    </w:p>
    <w:p>
      <w:pPr>
        <w:jc w:val="center"/>
        <w:rPr>
          <w:rFonts w:ascii="宋体" w:hAnsi="宋体"/>
          <w:b/>
          <w:sz w:val="36"/>
          <w:szCs w:val="36"/>
        </w:rPr>
      </w:pPr>
      <w:r>
        <w:rPr>
          <w:rFonts w:ascii="宋体" w:hAnsi="宋体"/>
          <w:b/>
          <w:sz w:val="36"/>
          <w:szCs w:val="36"/>
        </w:rPr>
        <w:t>20</w:t>
      </w:r>
      <w:r>
        <w:rPr>
          <w:rFonts w:hint="eastAsia" w:ascii="宋体" w:hAnsi="宋体"/>
          <w:b/>
          <w:sz w:val="36"/>
          <w:szCs w:val="36"/>
        </w:rPr>
        <w:t>21</w:t>
      </w:r>
      <w:r>
        <w:rPr>
          <w:rFonts w:ascii="宋体" w:hAnsi="宋体"/>
          <w:b/>
          <w:sz w:val="36"/>
          <w:szCs w:val="36"/>
        </w:rPr>
        <w:t>年</w:t>
      </w:r>
      <w:r>
        <w:rPr>
          <w:rFonts w:hint="eastAsia" w:ascii="宋体" w:hAnsi="宋体"/>
          <w:b/>
          <w:sz w:val="36"/>
          <w:szCs w:val="36"/>
          <w:lang w:val="en-US" w:eastAsia="zh-CN"/>
        </w:rPr>
        <w:t>3</w:t>
      </w:r>
      <w:r>
        <w:rPr>
          <w:rFonts w:ascii="宋体" w:hAnsi="宋体"/>
          <w:b/>
          <w:sz w:val="36"/>
          <w:szCs w:val="36"/>
        </w:rPr>
        <w:t>月</w:t>
      </w:r>
    </w:p>
    <w:p>
      <w:pPr>
        <w:jc w:val="center"/>
        <w:rPr>
          <w:rFonts w:ascii="宋体" w:hAnsi="宋体"/>
          <w:b/>
          <w:sz w:val="36"/>
          <w:szCs w:val="36"/>
        </w:rPr>
      </w:pPr>
    </w:p>
    <w:p>
      <w:pPr>
        <w:jc w:val="center"/>
        <w:rPr>
          <w:rFonts w:ascii="宋体" w:hAnsi="宋体"/>
          <w:b/>
          <w:sz w:val="36"/>
          <w:szCs w:val="36"/>
        </w:rPr>
      </w:pPr>
    </w:p>
    <w:p>
      <w:pPr>
        <w:jc w:val="center"/>
        <w:rPr>
          <w:b/>
          <w:sz w:val="32"/>
          <w:szCs w:val="32"/>
        </w:rPr>
      </w:pPr>
    </w:p>
    <w:p>
      <w:pPr>
        <w:jc w:val="center"/>
        <w:rPr>
          <w:b/>
          <w:sz w:val="32"/>
          <w:szCs w:val="32"/>
        </w:rPr>
      </w:pPr>
    </w:p>
    <w:p>
      <w:pPr>
        <w:spacing w:line="540" w:lineRule="exact"/>
        <w:jc w:val="center"/>
        <w:rPr>
          <w:b/>
          <w:sz w:val="30"/>
          <w:szCs w:val="30"/>
        </w:rPr>
      </w:pPr>
      <w:r>
        <w:rPr>
          <w:rFonts w:hint="eastAsia"/>
          <w:b/>
          <w:sz w:val="30"/>
          <w:szCs w:val="30"/>
        </w:rPr>
        <w:t>上饶市人民医院口腔材料公开招标采购公告</w:t>
      </w:r>
    </w:p>
    <w:p>
      <w:pPr>
        <w:widowControl/>
        <w:spacing w:before="100" w:beforeAutospacing="1" w:after="100" w:afterAutospacing="1" w:line="520" w:lineRule="exact"/>
        <w:ind w:firstLine="560" w:firstLineChars="200"/>
        <w:jc w:val="left"/>
        <w:rPr>
          <w:rFonts w:ascii="宋体" w:hAnsi="宋体"/>
          <w:kern w:val="0"/>
          <w:sz w:val="28"/>
          <w:szCs w:val="28"/>
        </w:rPr>
      </w:pPr>
      <w:r>
        <w:rPr>
          <w:rFonts w:ascii="宋体" w:hAnsi="宋体"/>
          <w:kern w:val="0"/>
          <w:sz w:val="28"/>
          <w:szCs w:val="28"/>
        </w:rPr>
        <w:t>根据《</w:t>
      </w:r>
      <w:r>
        <w:rPr>
          <w:rFonts w:hint="eastAsia" w:ascii="宋体" w:hAnsi="宋体"/>
          <w:kern w:val="0"/>
          <w:sz w:val="28"/>
          <w:szCs w:val="28"/>
        </w:rPr>
        <w:t>中华人民共和国招投标法</w:t>
      </w:r>
      <w:r>
        <w:rPr>
          <w:rFonts w:ascii="宋体" w:hAnsi="宋体"/>
          <w:kern w:val="0"/>
          <w:sz w:val="28"/>
          <w:szCs w:val="28"/>
        </w:rPr>
        <w:t>》</w:t>
      </w:r>
      <w:r>
        <w:rPr>
          <w:rFonts w:hint="eastAsia" w:ascii="宋体" w:hAnsi="宋体"/>
          <w:kern w:val="0"/>
          <w:sz w:val="28"/>
          <w:szCs w:val="28"/>
        </w:rPr>
        <w:t>及相关法律法规</w:t>
      </w:r>
      <w:r>
        <w:rPr>
          <w:rFonts w:ascii="宋体" w:hAnsi="宋体"/>
          <w:kern w:val="0"/>
          <w:sz w:val="28"/>
          <w:szCs w:val="28"/>
        </w:rPr>
        <w:t>，按照《上饶市人民医院</w:t>
      </w:r>
      <w:r>
        <w:rPr>
          <w:rFonts w:hint="eastAsia" w:ascii="宋体" w:hAnsi="宋体"/>
          <w:kern w:val="0"/>
          <w:sz w:val="28"/>
          <w:szCs w:val="28"/>
        </w:rPr>
        <w:t>小额物资、零星基建工程和小型服务项目招标采购</w:t>
      </w:r>
      <w:r>
        <w:rPr>
          <w:rFonts w:ascii="宋体" w:hAnsi="宋体"/>
          <w:kern w:val="0"/>
          <w:sz w:val="28"/>
          <w:szCs w:val="28"/>
        </w:rPr>
        <w:t>管理办法（试行）》的</w:t>
      </w:r>
      <w:r>
        <w:rPr>
          <w:rFonts w:hint="eastAsia" w:ascii="宋体" w:hAnsi="宋体"/>
          <w:kern w:val="0"/>
          <w:sz w:val="28"/>
          <w:szCs w:val="28"/>
        </w:rPr>
        <w:t>有关规定</w:t>
      </w:r>
      <w:r>
        <w:rPr>
          <w:rFonts w:ascii="宋体" w:hAnsi="宋体"/>
          <w:kern w:val="0"/>
          <w:sz w:val="28"/>
          <w:szCs w:val="28"/>
        </w:rPr>
        <w:t>，</w:t>
      </w:r>
      <w:r>
        <w:rPr>
          <w:rFonts w:hint="eastAsia" w:ascii="宋体" w:hAnsi="宋体"/>
          <w:kern w:val="0"/>
          <w:sz w:val="28"/>
          <w:szCs w:val="28"/>
        </w:rPr>
        <w:t>结合江西省卫生健康委员会关于全省公立医疗机构高值医用耗材执行网上集中采购的要求，现</w:t>
      </w:r>
      <w:r>
        <w:rPr>
          <w:rFonts w:ascii="宋体" w:hAnsi="宋体"/>
          <w:kern w:val="0"/>
          <w:sz w:val="28"/>
          <w:szCs w:val="28"/>
        </w:rPr>
        <w:t>对我院</w:t>
      </w:r>
      <w:r>
        <w:rPr>
          <w:rFonts w:hint="eastAsia" w:ascii="宋体" w:hAnsi="宋体"/>
          <w:kern w:val="0"/>
          <w:sz w:val="28"/>
          <w:szCs w:val="28"/>
        </w:rPr>
        <w:t>口腔材料</w:t>
      </w:r>
      <w:r>
        <w:rPr>
          <w:rFonts w:ascii="宋体" w:hAnsi="宋体"/>
          <w:kern w:val="0"/>
          <w:sz w:val="28"/>
          <w:szCs w:val="28"/>
        </w:rPr>
        <w:t>进行公开招</w:t>
      </w:r>
      <w:r>
        <w:rPr>
          <w:rFonts w:hint="eastAsia" w:ascii="宋体" w:hAnsi="宋体"/>
          <w:kern w:val="0"/>
          <w:sz w:val="28"/>
          <w:szCs w:val="28"/>
        </w:rPr>
        <w:t>标采</w:t>
      </w:r>
      <w:r>
        <w:rPr>
          <w:rFonts w:ascii="宋体" w:hAnsi="宋体"/>
          <w:kern w:val="0"/>
          <w:sz w:val="28"/>
          <w:szCs w:val="28"/>
        </w:rPr>
        <w:t>购</w:t>
      </w:r>
      <w:r>
        <w:rPr>
          <w:rFonts w:hint="eastAsia" w:ascii="宋体" w:hAnsi="宋体"/>
          <w:kern w:val="0"/>
          <w:sz w:val="28"/>
          <w:szCs w:val="28"/>
        </w:rPr>
        <w:t>，</w:t>
      </w:r>
      <w:r>
        <w:rPr>
          <w:rFonts w:ascii="宋体" w:hAnsi="宋体"/>
          <w:kern w:val="0"/>
          <w:sz w:val="28"/>
          <w:szCs w:val="28"/>
        </w:rPr>
        <w:t>欢迎广大符合要求的生产企业及经营企业积极参与投标。</w:t>
      </w:r>
    </w:p>
    <w:p>
      <w:pPr>
        <w:widowControl/>
        <w:spacing w:before="100" w:beforeAutospacing="1" w:after="100" w:afterAutospacing="1" w:line="600" w:lineRule="exact"/>
        <w:jc w:val="left"/>
        <w:rPr>
          <w:rFonts w:ascii="宋体" w:hAnsi="宋体"/>
          <w:sz w:val="28"/>
          <w:szCs w:val="28"/>
        </w:rPr>
      </w:pPr>
      <w:r>
        <w:rPr>
          <w:rFonts w:hint="eastAsia" w:ascii="宋体" w:hAnsi="宋体"/>
          <w:kern w:val="0"/>
          <w:sz w:val="28"/>
          <w:szCs w:val="28"/>
        </w:rPr>
        <w:t>一、项目内容：</w:t>
      </w:r>
      <w:r>
        <w:rPr>
          <w:rFonts w:hint="eastAsia" w:ascii="宋体" w:hAnsi="宋体"/>
          <w:sz w:val="28"/>
          <w:szCs w:val="28"/>
        </w:rPr>
        <w:t>上饶市人民医院口腔材料招标采购</w:t>
      </w:r>
    </w:p>
    <w:p>
      <w:pPr>
        <w:widowControl/>
        <w:spacing w:before="100" w:beforeAutospacing="1" w:after="100" w:afterAutospacing="1" w:line="600" w:lineRule="exact"/>
        <w:jc w:val="left"/>
        <w:rPr>
          <w:rFonts w:ascii="宋体" w:hAnsi="宋体"/>
          <w:sz w:val="28"/>
          <w:szCs w:val="28"/>
        </w:rPr>
      </w:pPr>
      <w:r>
        <w:rPr>
          <w:rFonts w:hint="eastAsia" w:ascii="宋体" w:hAnsi="宋体"/>
          <w:sz w:val="28"/>
          <w:szCs w:val="28"/>
        </w:rPr>
        <w:t>二、公告时间：2021年</w:t>
      </w:r>
      <w:r>
        <w:rPr>
          <w:rFonts w:hint="eastAsia" w:ascii="宋体" w:hAnsi="宋体"/>
          <w:sz w:val="28"/>
          <w:szCs w:val="28"/>
          <w:lang w:val="en-US" w:eastAsia="zh-CN"/>
        </w:rPr>
        <w:t>3</w:t>
      </w:r>
      <w:r>
        <w:rPr>
          <w:rFonts w:hint="eastAsia" w:ascii="宋体" w:hAnsi="宋体"/>
          <w:sz w:val="28"/>
          <w:szCs w:val="28"/>
        </w:rPr>
        <w:t>月</w:t>
      </w:r>
      <w:r>
        <w:rPr>
          <w:rFonts w:hint="eastAsia" w:ascii="宋体" w:hAnsi="宋体"/>
          <w:sz w:val="28"/>
          <w:szCs w:val="28"/>
          <w:lang w:val="en-US" w:eastAsia="zh-CN"/>
        </w:rPr>
        <w:t>26</w:t>
      </w:r>
      <w:r>
        <w:rPr>
          <w:rFonts w:hint="eastAsia" w:ascii="宋体" w:hAnsi="宋体"/>
          <w:sz w:val="28"/>
          <w:szCs w:val="28"/>
        </w:rPr>
        <w:t>日—2021年</w:t>
      </w:r>
      <w:r>
        <w:rPr>
          <w:rFonts w:hint="eastAsia" w:ascii="宋体" w:hAnsi="宋体"/>
          <w:sz w:val="28"/>
          <w:szCs w:val="28"/>
          <w:lang w:val="en-US" w:eastAsia="zh-CN"/>
        </w:rPr>
        <w:t>4</w:t>
      </w:r>
      <w:r>
        <w:rPr>
          <w:rFonts w:hint="eastAsia" w:ascii="宋体" w:hAnsi="宋体"/>
          <w:sz w:val="28"/>
          <w:szCs w:val="28"/>
        </w:rPr>
        <w:t>月</w:t>
      </w:r>
      <w:r>
        <w:rPr>
          <w:rFonts w:hint="eastAsia" w:ascii="宋体" w:hAnsi="宋体"/>
          <w:sz w:val="28"/>
          <w:szCs w:val="28"/>
          <w:lang w:val="en-US" w:eastAsia="zh-CN"/>
        </w:rPr>
        <w:t>15</w:t>
      </w:r>
      <w:r>
        <w:rPr>
          <w:rFonts w:hint="eastAsia" w:ascii="宋体" w:hAnsi="宋体"/>
          <w:sz w:val="28"/>
          <w:szCs w:val="28"/>
        </w:rPr>
        <w:t>日</w:t>
      </w:r>
    </w:p>
    <w:p>
      <w:pPr>
        <w:widowControl/>
        <w:spacing w:before="100" w:beforeAutospacing="1" w:after="100" w:afterAutospacing="1" w:line="600" w:lineRule="exact"/>
        <w:jc w:val="left"/>
        <w:rPr>
          <w:rFonts w:ascii="宋体" w:hAnsi="宋体"/>
          <w:kern w:val="0"/>
          <w:sz w:val="28"/>
          <w:szCs w:val="28"/>
        </w:rPr>
      </w:pPr>
      <w:r>
        <w:rPr>
          <w:rFonts w:hint="eastAsia" w:ascii="宋体" w:hAnsi="宋体"/>
          <w:sz w:val="28"/>
          <w:szCs w:val="28"/>
        </w:rPr>
        <w:t>三、报名（递送投标文件）时间：2021年</w:t>
      </w:r>
      <w:r>
        <w:rPr>
          <w:rFonts w:hint="eastAsia" w:ascii="宋体" w:hAnsi="宋体"/>
          <w:sz w:val="28"/>
          <w:szCs w:val="28"/>
          <w:lang w:val="en-US" w:eastAsia="zh-CN"/>
        </w:rPr>
        <w:t>4</w:t>
      </w:r>
      <w:r>
        <w:rPr>
          <w:rFonts w:hint="eastAsia" w:ascii="宋体" w:hAnsi="宋体"/>
          <w:sz w:val="28"/>
          <w:szCs w:val="28"/>
        </w:rPr>
        <w:t>月</w:t>
      </w:r>
      <w:r>
        <w:rPr>
          <w:rFonts w:hint="eastAsia" w:ascii="宋体" w:hAnsi="宋体"/>
          <w:sz w:val="28"/>
          <w:szCs w:val="28"/>
          <w:lang w:val="en-US" w:eastAsia="zh-CN"/>
        </w:rPr>
        <w:t>16</w:t>
      </w:r>
      <w:r>
        <w:rPr>
          <w:rFonts w:hint="eastAsia" w:ascii="宋体" w:hAnsi="宋体"/>
          <w:sz w:val="28"/>
          <w:szCs w:val="28"/>
        </w:rPr>
        <w:t>日（8:00-17:30）</w:t>
      </w:r>
    </w:p>
    <w:p>
      <w:pPr>
        <w:spacing w:line="600" w:lineRule="exact"/>
        <w:rPr>
          <w:rFonts w:ascii="宋体" w:hAnsi="宋体"/>
          <w:sz w:val="28"/>
          <w:szCs w:val="28"/>
        </w:rPr>
      </w:pPr>
      <w:r>
        <w:rPr>
          <w:rFonts w:hint="eastAsia" w:ascii="宋体" w:hAnsi="宋体"/>
          <w:sz w:val="28"/>
          <w:szCs w:val="28"/>
        </w:rPr>
        <w:t>四、首次报价时间：2021年</w:t>
      </w:r>
      <w:r>
        <w:rPr>
          <w:rFonts w:hint="eastAsia" w:ascii="宋体" w:hAnsi="宋体"/>
          <w:sz w:val="28"/>
          <w:szCs w:val="28"/>
          <w:lang w:val="en-US" w:eastAsia="zh-CN"/>
        </w:rPr>
        <w:t>4</w:t>
      </w:r>
      <w:r>
        <w:rPr>
          <w:rFonts w:hint="eastAsia" w:ascii="宋体" w:hAnsi="宋体"/>
          <w:sz w:val="28"/>
          <w:szCs w:val="28"/>
        </w:rPr>
        <w:t>月</w:t>
      </w:r>
      <w:r>
        <w:rPr>
          <w:rFonts w:hint="eastAsia" w:ascii="宋体" w:hAnsi="宋体"/>
          <w:sz w:val="28"/>
          <w:szCs w:val="28"/>
          <w:lang w:val="en-US" w:eastAsia="zh-CN"/>
        </w:rPr>
        <w:t>20</w:t>
      </w:r>
      <w:r>
        <w:rPr>
          <w:rFonts w:hint="eastAsia" w:ascii="宋体" w:hAnsi="宋体"/>
          <w:sz w:val="28"/>
          <w:szCs w:val="28"/>
        </w:rPr>
        <w:t>日</w:t>
      </w:r>
    </w:p>
    <w:p>
      <w:pPr>
        <w:spacing w:line="600" w:lineRule="exact"/>
        <w:rPr>
          <w:rFonts w:ascii="宋体" w:hAnsi="宋体"/>
          <w:sz w:val="28"/>
          <w:szCs w:val="28"/>
        </w:rPr>
      </w:pPr>
      <w:r>
        <w:rPr>
          <w:rFonts w:hint="eastAsia" w:ascii="宋体" w:hAnsi="宋体"/>
          <w:sz w:val="28"/>
          <w:szCs w:val="28"/>
        </w:rPr>
        <w:t>五、投标品种专家遴选：2021年</w:t>
      </w:r>
      <w:r>
        <w:rPr>
          <w:rFonts w:hint="eastAsia" w:ascii="宋体" w:hAnsi="宋体"/>
          <w:sz w:val="28"/>
          <w:szCs w:val="28"/>
          <w:lang w:val="en-US" w:eastAsia="zh-CN"/>
        </w:rPr>
        <w:t>4</w:t>
      </w:r>
      <w:r>
        <w:rPr>
          <w:rFonts w:hint="eastAsia" w:ascii="宋体" w:hAnsi="宋体"/>
          <w:sz w:val="28"/>
          <w:szCs w:val="28"/>
        </w:rPr>
        <w:t>月</w:t>
      </w:r>
      <w:r>
        <w:rPr>
          <w:rFonts w:hint="eastAsia" w:ascii="宋体" w:hAnsi="宋体"/>
          <w:sz w:val="28"/>
          <w:szCs w:val="28"/>
          <w:lang w:val="en-US" w:eastAsia="zh-CN"/>
        </w:rPr>
        <w:t>22</w:t>
      </w:r>
      <w:r>
        <w:rPr>
          <w:rFonts w:hint="eastAsia" w:ascii="宋体" w:hAnsi="宋体"/>
          <w:sz w:val="28"/>
          <w:szCs w:val="28"/>
        </w:rPr>
        <w:t>日—2021年</w:t>
      </w:r>
      <w:r>
        <w:rPr>
          <w:rFonts w:hint="eastAsia" w:ascii="宋体" w:hAnsi="宋体"/>
          <w:sz w:val="28"/>
          <w:szCs w:val="28"/>
          <w:lang w:val="en-US" w:eastAsia="zh-CN"/>
        </w:rPr>
        <w:t>4</w:t>
      </w:r>
      <w:r>
        <w:rPr>
          <w:rFonts w:hint="eastAsia" w:ascii="宋体" w:hAnsi="宋体"/>
          <w:sz w:val="28"/>
          <w:szCs w:val="28"/>
        </w:rPr>
        <w:t>月</w:t>
      </w:r>
      <w:r>
        <w:rPr>
          <w:rFonts w:hint="eastAsia" w:ascii="宋体" w:hAnsi="宋体"/>
          <w:sz w:val="28"/>
          <w:szCs w:val="28"/>
          <w:lang w:val="en-US" w:eastAsia="zh-CN"/>
        </w:rPr>
        <w:t>28</w:t>
      </w:r>
      <w:r>
        <w:rPr>
          <w:rFonts w:hint="eastAsia" w:ascii="宋体" w:hAnsi="宋体"/>
          <w:sz w:val="28"/>
          <w:szCs w:val="28"/>
        </w:rPr>
        <w:t>日</w:t>
      </w:r>
    </w:p>
    <w:p>
      <w:pPr>
        <w:spacing w:line="600" w:lineRule="exact"/>
        <w:rPr>
          <w:rFonts w:ascii="宋体" w:hAnsi="宋体"/>
          <w:sz w:val="28"/>
          <w:szCs w:val="28"/>
        </w:rPr>
      </w:pPr>
      <w:r>
        <w:rPr>
          <w:rFonts w:hint="eastAsia" w:ascii="宋体" w:hAnsi="宋体"/>
          <w:sz w:val="28"/>
          <w:szCs w:val="28"/>
        </w:rPr>
        <w:t>六、具有第二次报价资格品种公示：2021年</w:t>
      </w:r>
      <w:r>
        <w:rPr>
          <w:rFonts w:hint="eastAsia" w:ascii="宋体" w:hAnsi="宋体"/>
          <w:sz w:val="28"/>
          <w:szCs w:val="28"/>
          <w:lang w:val="en-US" w:eastAsia="zh-CN"/>
        </w:rPr>
        <w:t>4</w:t>
      </w:r>
      <w:r>
        <w:rPr>
          <w:rFonts w:hint="eastAsia" w:ascii="宋体" w:hAnsi="宋体"/>
          <w:sz w:val="28"/>
          <w:szCs w:val="28"/>
        </w:rPr>
        <w:t>月</w:t>
      </w:r>
      <w:r>
        <w:rPr>
          <w:rFonts w:hint="eastAsia" w:ascii="宋体" w:hAnsi="宋体"/>
          <w:sz w:val="28"/>
          <w:szCs w:val="28"/>
          <w:lang w:val="en-US" w:eastAsia="zh-CN"/>
        </w:rPr>
        <w:t>30</w:t>
      </w:r>
      <w:r>
        <w:rPr>
          <w:rFonts w:hint="eastAsia" w:ascii="宋体" w:hAnsi="宋体"/>
          <w:sz w:val="28"/>
          <w:szCs w:val="28"/>
        </w:rPr>
        <w:t>日—2021年</w:t>
      </w:r>
      <w:r>
        <w:rPr>
          <w:rFonts w:hint="eastAsia" w:ascii="宋体" w:hAnsi="宋体"/>
          <w:sz w:val="28"/>
          <w:szCs w:val="28"/>
          <w:lang w:val="en-US" w:eastAsia="zh-CN"/>
        </w:rPr>
        <w:t>5</w:t>
      </w:r>
      <w:r>
        <w:rPr>
          <w:rFonts w:hint="eastAsia" w:ascii="宋体" w:hAnsi="宋体"/>
          <w:sz w:val="28"/>
          <w:szCs w:val="28"/>
        </w:rPr>
        <w:t xml:space="preserve">月 </w:t>
      </w:r>
      <w:r>
        <w:rPr>
          <w:rFonts w:hint="eastAsia" w:ascii="宋体" w:hAnsi="宋体"/>
          <w:sz w:val="28"/>
          <w:szCs w:val="28"/>
          <w:lang w:val="en-US" w:eastAsia="zh-CN"/>
        </w:rPr>
        <w:t>6</w:t>
      </w:r>
      <w:r>
        <w:rPr>
          <w:rFonts w:hint="eastAsia" w:ascii="宋体" w:hAnsi="宋体"/>
          <w:sz w:val="28"/>
          <w:szCs w:val="28"/>
        </w:rPr>
        <w:t>日</w:t>
      </w:r>
    </w:p>
    <w:p>
      <w:pPr>
        <w:spacing w:line="600" w:lineRule="exact"/>
        <w:rPr>
          <w:rFonts w:ascii="宋体" w:hAnsi="宋体"/>
          <w:sz w:val="28"/>
          <w:szCs w:val="28"/>
        </w:rPr>
      </w:pPr>
      <w:r>
        <w:rPr>
          <w:rFonts w:hint="eastAsia" w:ascii="宋体" w:hAnsi="宋体"/>
          <w:sz w:val="28"/>
          <w:szCs w:val="28"/>
        </w:rPr>
        <w:t>七、第二次报价时间：2021年</w:t>
      </w:r>
      <w:r>
        <w:rPr>
          <w:rFonts w:hint="eastAsia" w:ascii="宋体" w:hAnsi="宋体"/>
          <w:sz w:val="28"/>
          <w:szCs w:val="28"/>
          <w:lang w:val="en-US" w:eastAsia="zh-CN"/>
        </w:rPr>
        <w:t>5</w:t>
      </w:r>
      <w:r>
        <w:rPr>
          <w:rFonts w:hint="eastAsia" w:ascii="宋体" w:hAnsi="宋体"/>
          <w:sz w:val="28"/>
          <w:szCs w:val="28"/>
        </w:rPr>
        <w:t>月</w:t>
      </w:r>
      <w:r>
        <w:rPr>
          <w:rFonts w:hint="eastAsia" w:ascii="宋体" w:hAnsi="宋体"/>
          <w:sz w:val="28"/>
          <w:szCs w:val="28"/>
          <w:lang w:val="en-US" w:eastAsia="zh-CN"/>
        </w:rPr>
        <w:t>7</w:t>
      </w:r>
      <w:r>
        <w:rPr>
          <w:rFonts w:hint="eastAsia" w:ascii="宋体" w:hAnsi="宋体"/>
          <w:sz w:val="28"/>
          <w:szCs w:val="28"/>
        </w:rPr>
        <w:t>日</w:t>
      </w:r>
    </w:p>
    <w:p>
      <w:pPr>
        <w:spacing w:line="600" w:lineRule="exact"/>
        <w:rPr>
          <w:rFonts w:ascii="宋体" w:hAnsi="宋体"/>
          <w:sz w:val="28"/>
          <w:szCs w:val="28"/>
        </w:rPr>
      </w:pPr>
      <w:r>
        <w:rPr>
          <w:rFonts w:hint="eastAsia" w:ascii="宋体" w:hAnsi="宋体"/>
          <w:sz w:val="28"/>
          <w:szCs w:val="28"/>
        </w:rPr>
        <w:t>八、评、议标：2021年</w:t>
      </w:r>
      <w:r>
        <w:rPr>
          <w:rFonts w:hint="eastAsia" w:ascii="宋体" w:hAnsi="宋体"/>
          <w:sz w:val="28"/>
          <w:szCs w:val="28"/>
          <w:lang w:val="en-US" w:eastAsia="zh-CN"/>
        </w:rPr>
        <w:t>5</w:t>
      </w:r>
      <w:r>
        <w:rPr>
          <w:rFonts w:hint="eastAsia" w:ascii="宋体" w:hAnsi="宋体"/>
          <w:sz w:val="28"/>
          <w:szCs w:val="28"/>
        </w:rPr>
        <w:t>月</w:t>
      </w:r>
      <w:r>
        <w:rPr>
          <w:rFonts w:hint="eastAsia" w:ascii="宋体" w:hAnsi="宋体"/>
          <w:sz w:val="28"/>
          <w:szCs w:val="28"/>
          <w:lang w:val="en-US" w:eastAsia="zh-CN"/>
        </w:rPr>
        <w:t>8</w:t>
      </w:r>
      <w:r>
        <w:rPr>
          <w:rFonts w:hint="eastAsia" w:ascii="宋体" w:hAnsi="宋体"/>
          <w:sz w:val="28"/>
          <w:szCs w:val="28"/>
        </w:rPr>
        <w:t>日—2021年</w:t>
      </w:r>
      <w:r>
        <w:rPr>
          <w:rFonts w:hint="eastAsia" w:ascii="宋体" w:hAnsi="宋体"/>
          <w:sz w:val="28"/>
          <w:szCs w:val="28"/>
          <w:lang w:val="en-US" w:eastAsia="zh-CN"/>
        </w:rPr>
        <w:t>5</w:t>
      </w:r>
      <w:r>
        <w:rPr>
          <w:rFonts w:hint="eastAsia" w:ascii="宋体" w:hAnsi="宋体"/>
          <w:sz w:val="28"/>
          <w:szCs w:val="28"/>
        </w:rPr>
        <w:t>月</w:t>
      </w:r>
      <w:r>
        <w:rPr>
          <w:rFonts w:hint="eastAsia" w:ascii="宋体" w:hAnsi="宋体"/>
          <w:sz w:val="28"/>
          <w:szCs w:val="28"/>
          <w:lang w:val="en-US" w:eastAsia="zh-CN"/>
        </w:rPr>
        <w:t>20</w:t>
      </w:r>
      <w:r>
        <w:rPr>
          <w:rFonts w:hint="eastAsia" w:ascii="宋体" w:hAnsi="宋体"/>
          <w:sz w:val="28"/>
          <w:szCs w:val="28"/>
        </w:rPr>
        <w:t>日</w:t>
      </w:r>
    </w:p>
    <w:p>
      <w:pPr>
        <w:spacing w:line="600" w:lineRule="exact"/>
        <w:rPr>
          <w:rFonts w:ascii="宋体" w:hAnsi="宋体"/>
          <w:sz w:val="28"/>
          <w:szCs w:val="28"/>
        </w:rPr>
      </w:pPr>
      <w:r>
        <w:rPr>
          <w:rFonts w:hint="eastAsia" w:ascii="宋体" w:hAnsi="宋体"/>
          <w:sz w:val="28"/>
          <w:szCs w:val="28"/>
        </w:rPr>
        <w:t>九、中标品种公示：2021年</w:t>
      </w:r>
      <w:r>
        <w:rPr>
          <w:rFonts w:hint="eastAsia" w:ascii="宋体" w:hAnsi="宋体"/>
          <w:sz w:val="28"/>
          <w:szCs w:val="28"/>
          <w:lang w:val="en-US" w:eastAsia="zh-CN"/>
        </w:rPr>
        <w:t>5</w:t>
      </w:r>
      <w:r>
        <w:rPr>
          <w:rFonts w:hint="eastAsia" w:ascii="宋体" w:hAnsi="宋体"/>
          <w:sz w:val="28"/>
          <w:szCs w:val="28"/>
        </w:rPr>
        <w:t>月</w:t>
      </w:r>
      <w:r>
        <w:rPr>
          <w:rFonts w:hint="eastAsia" w:ascii="宋体" w:hAnsi="宋体"/>
          <w:sz w:val="28"/>
          <w:szCs w:val="28"/>
          <w:lang w:val="en-US" w:eastAsia="zh-CN"/>
        </w:rPr>
        <w:t>21</w:t>
      </w:r>
      <w:r>
        <w:rPr>
          <w:rFonts w:hint="eastAsia" w:ascii="宋体" w:hAnsi="宋体"/>
          <w:sz w:val="28"/>
          <w:szCs w:val="28"/>
        </w:rPr>
        <w:t>日—2021年</w:t>
      </w:r>
      <w:r>
        <w:rPr>
          <w:rFonts w:hint="eastAsia" w:ascii="宋体" w:hAnsi="宋体"/>
          <w:sz w:val="28"/>
          <w:szCs w:val="28"/>
          <w:lang w:val="en-US" w:eastAsia="zh-CN"/>
        </w:rPr>
        <w:t>5</w:t>
      </w:r>
      <w:r>
        <w:rPr>
          <w:rFonts w:hint="eastAsia" w:ascii="宋体" w:hAnsi="宋体"/>
          <w:sz w:val="28"/>
          <w:szCs w:val="28"/>
        </w:rPr>
        <w:t>月</w:t>
      </w:r>
      <w:r>
        <w:rPr>
          <w:rFonts w:hint="eastAsia" w:ascii="宋体" w:hAnsi="宋体"/>
          <w:sz w:val="28"/>
          <w:szCs w:val="28"/>
          <w:lang w:val="en-US" w:eastAsia="zh-CN"/>
        </w:rPr>
        <w:t>28</w:t>
      </w:r>
      <w:r>
        <w:rPr>
          <w:rFonts w:hint="eastAsia" w:ascii="宋体" w:hAnsi="宋体"/>
          <w:sz w:val="28"/>
          <w:szCs w:val="28"/>
        </w:rPr>
        <w:t>日</w:t>
      </w:r>
    </w:p>
    <w:p>
      <w:pPr>
        <w:spacing w:line="520" w:lineRule="exact"/>
        <w:rPr>
          <w:rFonts w:ascii="宋体" w:hAnsi="宋体"/>
          <w:sz w:val="28"/>
          <w:szCs w:val="28"/>
        </w:rPr>
      </w:pPr>
    </w:p>
    <w:p>
      <w:pPr>
        <w:spacing w:line="520" w:lineRule="exact"/>
        <w:rPr>
          <w:rFonts w:ascii="宋体" w:hAnsi="宋体"/>
          <w:sz w:val="28"/>
          <w:szCs w:val="28"/>
        </w:rPr>
      </w:pPr>
      <w:r>
        <w:rPr>
          <w:rFonts w:hint="eastAsia" w:ascii="宋体" w:hAnsi="宋体"/>
          <w:sz w:val="28"/>
          <w:szCs w:val="28"/>
        </w:rPr>
        <w:t xml:space="preserve">                                            上饶市人民医院</w:t>
      </w:r>
    </w:p>
    <w:p>
      <w:pPr>
        <w:spacing w:line="520" w:lineRule="exact"/>
        <w:rPr>
          <w:rFonts w:ascii="宋体" w:hAnsi="宋体"/>
          <w:sz w:val="28"/>
          <w:szCs w:val="28"/>
        </w:rPr>
      </w:pPr>
      <w:r>
        <w:rPr>
          <w:rFonts w:hint="eastAsia" w:ascii="宋体" w:hAnsi="宋体"/>
          <w:sz w:val="28"/>
          <w:szCs w:val="28"/>
        </w:rPr>
        <w:t xml:space="preserve">                                            2021年</w:t>
      </w:r>
      <w:r>
        <w:rPr>
          <w:rFonts w:hint="eastAsia" w:ascii="宋体" w:hAnsi="宋体"/>
          <w:sz w:val="28"/>
          <w:szCs w:val="28"/>
          <w:lang w:val="en-US" w:eastAsia="zh-CN"/>
        </w:rPr>
        <w:t>3</w:t>
      </w:r>
      <w:r>
        <w:rPr>
          <w:rFonts w:hint="eastAsia" w:ascii="宋体" w:hAnsi="宋体"/>
          <w:sz w:val="28"/>
          <w:szCs w:val="28"/>
        </w:rPr>
        <w:t>月</w:t>
      </w:r>
      <w:r>
        <w:rPr>
          <w:rFonts w:hint="eastAsia" w:ascii="宋体" w:hAnsi="宋体"/>
          <w:sz w:val="28"/>
          <w:szCs w:val="28"/>
          <w:lang w:val="en-US" w:eastAsia="zh-CN"/>
        </w:rPr>
        <w:t>26</w:t>
      </w:r>
      <w:bookmarkStart w:id="0" w:name="_GoBack"/>
      <w:bookmarkEnd w:id="0"/>
      <w:r>
        <w:rPr>
          <w:rFonts w:hint="eastAsia" w:ascii="宋体" w:hAnsi="宋体"/>
          <w:sz w:val="28"/>
          <w:szCs w:val="28"/>
        </w:rPr>
        <w:t>日</w:t>
      </w:r>
    </w:p>
    <w:p>
      <w:pPr>
        <w:spacing w:line="520" w:lineRule="exact"/>
        <w:rPr>
          <w:rFonts w:ascii="宋体" w:hAnsi="宋体"/>
          <w:sz w:val="28"/>
          <w:szCs w:val="28"/>
        </w:rPr>
      </w:pPr>
    </w:p>
    <w:p>
      <w:pPr>
        <w:spacing w:line="520" w:lineRule="exact"/>
        <w:rPr>
          <w:rFonts w:ascii="宋体" w:hAnsi="宋体"/>
          <w:sz w:val="28"/>
          <w:szCs w:val="28"/>
        </w:rPr>
      </w:pPr>
    </w:p>
    <w:p>
      <w:pPr>
        <w:spacing w:line="520" w:lineRule="exact"/>
        <w:rPr>
          <w:rFonts w:ascii="宋体" w:hAnsi="宋体"/>
          <w:sz w:val="28"/>
          <w:szCs w:val="28"/>
        </w:rPr>
      </w:pPr>
    </w:p>
    <w:p>
      <w:pPr>
        <w:spacing w:line="520" w:lineRule="exact"/>
        <w:rPr>
          <w:rFonts w:ascii="宋体" w:hAnsi="宋体"/>
          <w:sz w:val="28"/>
          <w:szCs w:val="28"/>
        </w:rPr>
      </w:pPr>
    </w:p>
    <w:p>
      <w:pPr>
        <w:spacing w:line="520" w:lineRule="exact"/>
        <w:rPr>
          <w:rFonts w:ascii="宋体" w:hAnsi="宋体" w:cs="宋体"/>
          <w:b/>
          <w:kern w:val="0"/>
          <w:sz w:val="30"/>
          <w:szCs w:val="30"/>
        </w:rPr>
      </w:pPr>
      <w:r>
        <w:rPr>
          <w:rFonts w:hint="eastAsia" w:ascii="宋体" w:hAnsi="宋体" w:cs="宋体"/>
          <w:b/>
          <w:kern w:val="0"/>
          <w:sz w:val="30"/>
          <w:szCs w:val="30"/>
        </w:rPr>
        <w:t>投 标 须 知</w:t>
      </w:r>
    </w:p>
    <w:p>
      <w:pPr>
        <w:spacing w:line="540" w:lineRule="exact"/>
        <w:rPr>
          <w:rFonts w:ascii="宋体" w:hAnsi="宋体" w:cs="宋体"/>
          <w:b/>
          <w:kern w:val="0"/>
          <w:sz w:val="28"/>
          <w:szCs w:val="28"/>
        </w:rPr>
      </w:pPr>
      <w:r>
        <w:rPr>
          <w:rFonts w:hint="eastAsia" w:ascii="宋体" w:hAnsi="宋体" w:cs="宋体"/>
          <w:b/>
          <w:kern w:val="0"/>
          <w:sz w:val="28"/>
          <w:szCs w:val="28"/>
        </w:rPr>
        <w:t>一、本次招标所指口腔材料为江西省医药采购服务平台挂网采购目录中二级分类名为“口腔材料”的产品，所有参投产品必须为截止报名日江西省医药采购服务平台挂网采购目录中该类别下产品，否则视为无效投标。</w:t>
      </w:r>
    </w:p>
    <w:p>
      <w:pPr>
        <w:spacing w:line="540" w:lineRule="exact"/>
        <w:rPr>
          <w:rFonts w:ascii="宋体" w:hAnsi="宋体" w:cs="宋体"/>
          <w:b/>
          <w:kern w:val="0"/>
          <w:sz w:val="28"/>
          <w:szCs w:val="28"/>
        </w:rPr>
      </w:pPr>
      <w:r>
        <w:rPr>
          <w:rFonts w:hint="eastAsia" w:ascii="宋体" w:hAnsi="宋体" w:cs="宋体"/>
          <w:kern w:val="0"/>
          <w:sz w:val="28"/>
          <w:szCs w:val="28"/>
        </w:rPr>
        <w:t>一、</w:t>
      </w:r>
      <w:r>
        <w:rPr>
          <w:rFonts w:hint="eastAsia" w:ascii="宋体" w:hAnsi="宋体" w:cs="宋体"/>
          <w:b/>
          <w:kern w:val="0"/>
          <w:sz w:val="28"/>
          <w:szCs w:val="28"/>
        </w:rPr>
        <w:t>投标单位需提供的相关材料（下列文件资料，按顺序装订成册，文件资料必须真实，复印件必须与原件一致，不得伪造、缺项等）</w:t>
      </w:r>
    </w:p>
    <w:p>
      <w:pPr>
        <w:spacing w:line="540" w:lineRule="exact"/>
        <w:rPr>
          <w:rFonts w:ascii="宋体" w:hAnsi="宋体" w:cs="宋体"/>
          <w:kern w:val="0"/>
          <w:sz w:val="28"/>
          <w:szCs w:val="28"/>
        </w:rPr>
      </w:pPr>
      <w:r>
        <w:rPr>
          <w:rFonts w:hint="eastAsia" w:ascii="宋体" w:hAnsi="宋体" w:cs="宋体"/>
          <w:kern w:val="0"/>
          <w:sz w:val="28"/>
          <w:szCs w:val="28"/>
        </w:rPr>
        <w:t>1.投标函（样式见附件1）；</w:t>
      </w:r>
    </w:p>
    <w:p>
      <w:pPr>
        <w:spacing w:line="540" w:lineRule="exact"/>
        <w:rPr>
          <w:rFonts w:ascii="宋体" w:hAnsi="宋体" w:cs="宋体"/>
          <w:kern w:val="0"/>
          <w:sz w:val="28"/>
          <w:szCs w:val="28"/>
        </w:rPr>
      </w:pPr>
      <w:r>
        <w:rPr>
          <w:rFonts w:hint="eastAsia" w:ascii="宋体" w:hAnsi="宋体" w:cs="宋体"/>
          <w:kern w:val="0"/>
          <w:sz w:val="28"/>
          <w:szCs w:val="28"/>
        </w:rPr>
        <w:t>2.投标单位法人授权书；</w:t>
      </w:r>
    </w:p>
    <w:p>
      <w:pPr>
        <w:spacing w:line="540" w:lineRule="exact"/>
        <w:rPr>
          <w:rFonts w:ascii="宋体" w:hAnsi="宋体" w:cs="宋体"/>
          <w:sz w:val="28"/>
          <w:szCs w:val="28"/>
        </w:rPr>
      </w:pPr>
      <w:r>
        <w:rPr>
          <w:rFonts w:hint="eastAsia" w:ascii="宋体" w:hAnsi="宋体" w:cs="宋体"/>
          <w:sz w:val="28"/>
          <w:szCs w:val="28"/>
        </w:rPr>
        <w:t>3.投标单位营业执照（三证合一证）复印件；</w:t>
      </w:r>
    </w:p>
    <w:p>
      <w:pPr>
        <w:spacing w:line="540" w:lineRule="exact"/>
        <w:rPr>
          <w:rFonts w:ascii="宋体" w:hAnsi="宋体" w:cs="宋体"/>
          <w:kern w:val="0"/>
          <w:sz w:val="28"/>
          <w:szCs w:val="28"/>
        </w:rPr>
      </w:pPr>
      <w:r>
        <w:rPr>
          <w:rFonts w:hint="eastAsia" w:ascii="宋体" w:hAnsi="宋体" w:cs="宋体"/>
          <w:sz w:val="28"/>
          <w:szCs w:val="28"/>
        </w:rPr>
        <w:t>4.投标单位《医疗器械生产企业许可证》或《医疗器械经营企业许可证》复印件；</w:t>
      </w:r>
    </w:p>
    <w:p>
      <w:pPr>
        <w:spacing w:line="540" w:lineRule="exact"/>
        <w:rPr>
          <w:rFonts w:ascii="宋体" w:hAnsi="宋体" w:cs="宋体"/>
          <w:b/>
          <w:kern w:val="0"/>
          <w:sz w:val="28"/>
          <w:szCs w:val="28"/>
        </w:rPr>
      </w:pPr>
      <w:r>
        <w:rPr>
          <w:rFonts w:hint="eastAsia" w:ascii="宋体" w:hAnsi="宋体" w:cs="宋体"/>
          <w:kern w:val="0"/>
          <w:sz w:val="28"/>
          <w:szCs w:val="28"/>
        </w:rPr>
        <w:t>5.上饶市人民医院口腔材料公开招标采购资格审查产品基本情况汇总表（样式见附件2）</w:t>
      </w:r>
      <w:r>
        <w:rPr>
          <w:rFonts w:hint="eastAsia" w:ascii="宋体" w:hAnsi="宋体" w:cs="宋体"/>
          <w:b/>
          <w:kern w:val="0"/>
          <w:sz w:val="28"/>
          <w:szCs w:val="28"/>
        </w:rPr>
        <w:t>【电子版（Excel表）（U盘）于报名当日递交】；</w:t>
      </w:r>
    </w:p>
    <w:p>
      <w:pPr>
        <w:spacing w:line="540" w:lineRule="exact"/>
        <w:rPr>
          <w:rFonts w:ascii="宋体" w:hAnsi="宋体" w:cs="宋体"/>
          <w:sz w:val="28"/>
          <w:szCs w:val="28"/>
        </w:rPr>
      </w:pPr>
      <w:r>
        <w:rPr>
          <w:rFonts w:hint="eastAsia" w:ascii="宋体" w:hAnsi="宋体" w:cs="宋体"/>
          <w:kern w:val="0"/>
          <w:sz w:val="28"/>
          <w:szCs w:val="28"/>
        </w:rPr>
        <w:t>6.</w:t>
      </w:r>
      <w:r>
        <w:rPr>
          <w:rFonts w:hint="eastAsia" w:ascii="宋体" w:hAnsi="宋体" w:cs="宋体"/>
          <w:sz w:val="28"/>
          <w:szCs w:val="28"/>
        </w:rPr>
        <w:t>投标产品相关销售授权书；</w:t>
      </w:r>
    </w:p>
    <w:p>
      <w:pPr>
        <w:spacing w:line="540" w:lineRule="exact"/>
        <w:rPr>
          <w:rFonts w:ascii="宋体" w:hAnsi="宋体" w:cs="宋体"/>
          <w:sz w:val="28"/>
          <w:szCs w:val="28"/>
        </w:rPr>
      </w:pPr>
      <w:r>
        <w:rPr>
          <w:rFonts w:hint="eastAsia" w:ascii="宋体" w:hAnsi="宋体" w:cs="宋体"/>
          <w:kern w:val="0"/>
          <w:sz w:val="28"/>
          <w:szCs w:val="28"/>
        </w:rPr>
        <w:t>7.投标产品生产企业的</w:t>
      </w:r>
      <w:r>
        <w:rPr>
          <w:rFonts w:hint="eastAsia" w:ascii="宋体" w:hAnsi="宋体" w:cs="宋体"/>
          <w:sz w:val="28"/>
          <w:szCs w:val="28"/>
        </w:rPr>
        <w:t>营业执照（三证合一证）复印件；</w:t>
      </w:r>
    </w:p>
    <w:p>
      <w:pPr>
        <w:spacing w:line="540" w:lineRule="exact"/>
        <w:rPr>
          <w:rFonts w:ascii="宋体" w:hAnsi="宋体" w:cs="宋体"/>
          <w:kern w:val="0"/>
          <w:sz w:val="28"/>
          <w:szCs w:val="28"/>
        </w:rPr>
      </w:pPr>
      <w:r>
        <w:rPr>
          <w:rFonts w:hint="eastAsia" w:ascii="宋体" w:hAnsi="宋体" w:cs="宋体"/>
          <w:sz w:val="28"/>
          <w:szCs w:val="28"/>
        </w:rPr>
        <w:t>8.投标产品的《医疗器械生产企业许可证》和《医疗器械经营企业许可证》复印件；</w:t>
      </w:r>
    </w:p>
    <w:p>
      <w:pPr>
        <w:spacing w:line="540" w:lineRule="exact"/>
        <w:rPr>
          <w:rFonts w:ascii="宋体" w:hAnsi="宋体" w:cs="宋体"/>
          <w:kern w:val="0"/>
          <w:sz w:val="28"/>
          <w:szCs w:val="28"/>
        </w:rPr>
      </w:pPr>
      <w:r>
        <w:rPr>
          <w:rFonts w:hint="eastAsia" w:ascii="宋体" w:hAnsi="宋体" w:cs="宋体"/>
          <w:sz w:val="28"/>
          <w:szCs w:val="28"/>
        </w:rPr>
        <w:t>9.医疗器械产品注册证及注册登记表复印件；</w:t>
      </w:r>
    </w:p>
    <w:p>
      <w:pPr>
        <w:spacing w:line="540" w:lineRule="exact"/>
        <w:rPr>
          <w:rFonts w:ascii="宋体" w:hAnsi="宋体" w:cs="宋体"/>
          <w:sz w:val="28"/>
          <w:szCs w:val="28"/>
        </w:rPr>
      </w:pPr>
      <w:r>
        <w:rPr>
          <w:rFonts w:hint="eastAsia" w:ascii="宋体" w:hAnsi="宋体" w:cs="宋体"/>
          <w:sz w:val="28"/>
          <w:szCs w:val="28"/>
        </w:rPr>
        <w:t>10.投标产品使用客户名单；</w:t>
      </w:r>
    </w:p>
    <w:p>
      <w:pPr>
        <w:pStyle w:val="2"/>
        <w:spacing w:line="540" w:lineRule="exact"/>
        <w:rPr>
          <w:rFonts w:hAnsi="宋体"/>
          <w:sz w:val="28"/>
          <w:szCs w:val="28"/>
        </w:rPr>
      </w:pPr>
      <w:r>
        <w:rPr>
          <w:rFonts w:hint="eastAsia" w:hAnsi="宋体" w:cs="宋体"/>
          <w:kern w:val="0"/>
          <w:sz w:val="28"/>
          <w:szCs w:val="28"/>
        </w:rPr>
        <w:t>11.</w:t>
      </w:r>
      <w:r>
        <w:rPr>
          <w:rFonts w:hint="eastAsia" w:hAnsi="宋体"/>
          <w:sz w:val="28"/>
          <w:szCs w:val="28"/>
        </w:rPr>
        <w:t>投标企业在江西省医药采购服务平台上对所投产品具有上饶区域配送权的截图复印件。</w:t>
      </w:r>
    </w:p>
    <w:p>
      <w:pPr>
        <w:widowControl/>
        <w:spacing w:line="510" w:lineRule="exact"/>
        <w:jc w:val="left"/>
        <w:rPr>
          <w:rFonts w:ascii="宋体" w:hAnsi="宋体"/>
          <w:kern w:val="0"/>
          <w:sz w:val="28"/>
          <w:szCs w:val="28"/>
        </w:rPr>
      </w:pPr>
      <w:r>
        <w:rPr>
          <w:rFonts w:hint="eastAsia" w:ascii="宋体" w:hAnsi="宋体"/>
          <w:kern w:val="0"/>
          <w:sz w:val="28"/>
          <w:szCs w:val="28"/>
        </w:rPr>
        <w:t>投标文件要求一正三副并加盖单位公章</w:t>
      </w:r>
      <w:r>
        <w:rPr>
          <w:rFonts w:hint="eastAsia" w:ascii="宋体" w:hAnsi="宋体" w:cs="宋体"/>
          <w:b/>
          <w:kern w:val="0"/>
          <w:sz w:val="28"/>
          <w:szCs w:val="28"/>
        </w:rPr>
        <w:t>（投标文件正本在报名时递交，投标文件副本在开标日递交）</w:t>
      </w:r>
      <w:r>
        <w:rPr>
          <w:rFonts w:hint="eastAsia" w:ascii="宋体" w:hAnsi="宋体"/>
          <w:kern w:val="0"/>
          <w:sz w:val="28"/>
          <w:szCs w:val="28"/>
        </w:rPr>
        <w:t>。</w:t>
      </w:r>
    </w:p>
    <w:p>
      <w:pPr>
        <w:pStyle w:val="2"/>
        <w:spacing w:line="540" w:lineRule="exact"/>
        <w:rPr>
          <w:rFonts w:hAnsi="宋体"/>
          <w:b/>
          <w:sz w:val="28"/>
          <w:szCs w:val="28"/>
        </w:rPr>
      </w:pPr>
    </w:p>
    <w:p>
      <w:pPr>
        <w:spacing w:line="540" w:lineRule="exact"/>
        <w:rPr>
          <w:rFonts w:ascii="宋体" w:hAnsi="宋体"/>
          <w:b/>
          <w:sz w:val="28"/>
          <w:szCs w:val="28"/>
        </w:rPr>
      </w:pPr>
      <w:r>
        <w:rPr>
          <w:rFonts w:hint="eastAsia" w:ascii="宋体" w:hAnsi="宋体"/>
          <w:b/>
          <w:sz w:val="28"/>
          <w:szCs w:val="28"/>
        </w:rPr>
        <w:t>二、投标文件编制注意事项</w:t>
      </w:r>
    </w:p>
    <w:p>
      <w:pPr>
        <w:pStyle w:val="2"/>
        <w:spacing w:line="540" w:lineRule="exact"/>
        <w:rPr>
          <w:rFonts w:hAnsi="宋体"/>
          <w:sz w:val="28"/>
          <w:szCs w:val="28"/>
        </w:rPr>
      </w:pPr>
      <w:r>
        <w:rPr>
          <w:rFonts w:hint="eastAsia" w:hAnsi="宋体"/>
          <w:bCs/>
          <w:sz w:val="28"/>
          <w:szCs w:val="28"/>
        </w:rPr>
        <w:t>1</w:t>
      </w:r>
      <w:r>
        <w:rPr>
          <w:rFonts w:hAnsi="宋体"/>
          <w:b/>
          <w:sz w:val="28"/>
          <w:szCs w:val="28"/>
        </w:rPr>
        <w:t>.</w:t>
      </w:r>
      <w:r>
        <w:rPr>
          <w:rFonts w:hint="eastAsia" w:hAnsi="宋体"/>
          <w:sz w:val="28"/>
          <w:szCs w:val="28"/>
        </w:rPr>
        <w:t>投标</w:t>
      </w:r>
      <w:r>
        <w:rPr>
          <w:rFonts w:hAnsi="宋体"/>
          <w:sz w:val="28"/>
          <w:szCs w:val="28"/>
        </w:rPr>
        <w:t>文件必须按</w:t>
      </w:r>
      <w:r>
        <w:rPr>
          <w:rFonts w:hint="eastAsia" w:hAnsi="宋体"/>
          <w:sz w:val="28"/>
          <w:szCs w:val="28"/>
        </w:rPr>
        <w:t>招标</w:t>
      </w:r>
      <w:r>
        <w:rPr>
          <w:rFonts w:hAnsi="宋体"/>
          <w:sz w:val="28"/>
          <w:szCs w:val="28"/>
        </w:rPr>
        <w:t>文件规定序号或顺序编制，按规定格式填写，并可按同样格式扩展</w:t>
      </w:r>
      <w:r>
        <w:rPr>
          <w:rFonts w:hint="eastAsia" w:hAnsi="宋体"/>
          <w:sz w:val="28"/>
          <w:szCs w:val="28"/>
        </w:rPr>
        <w:t>，所有招标文件格式不得删改</w:t>
      </w:r>
      <w:r>
        <w:rPr>
          <w:rFonts w:hAnsi="宋体"/>
          <w:sz w:val="28"/>
          <w:szCs w:val="28"/>
        </w:rPr>
        <w:t>。</w:t>
      </w:r>
    </w:p>
    <w:p>
      <w:pPr>
        <w:pStyle w:val="2"/>
        <w:spacing w:line="540" w:lineRule="exact"/>
        <w:rPr>
          <w:rFonts w:hAnsi="宋体"/>
          <w:sz w:val="28"/>
          <w:szCs w:val="28"/>
        </w:rPr>
      </w:pPr>
      <w:r>
        <w:rPr>
          <w:rFonts w:hint="eastAsia" w:hAnsi="宋体"/>
          <w:sz w:val="28"/>
          <w:szCs w:val="28"/>
        </w:rPr>
        <w:t>2.投标单位</w:t>
      </w:r>
      <w:r>
        <w:rPr>
          <w:rFonts w:hAnsi="宋体"/>
          <w:sz w:val="28"/>
          <w:szCs w:val="28"/>
        </w:rPr>
        <w:t>应以无线胶装的形式按</w:t>
      </w:r>
      <w:r>
        <w:rPr>
          <w:rFonts w:hint="eastAsia" w:hAnsi="宋体"/>
          <w:sz w:val="28"/>
          <w:szCs w:val="28"/>
        </w:rPr>
        <w:t>投标</w:t>
      </w:r>
      <w:r>
        <w:rPr>
          <w:rFonts w:hAnsi="宋体"/>
          <w:sz w:val="28"/>
          <w:szCs w:val="28"/>
        </w:rPr>
        <w:t>文件的构成顺序自编目录及页码装订成册，否则文件失散引起的后果自负。</w:t>
      </w:r>
    </w:p>
    <w:p>
      <w:pPr>
        <w:spacing w:line="540" w:lineRule="exact"/>
        <w:rPr>
          <w:rFonts w:ascii="宋体" w:hAnsi="宋体"/>
          <w:sz w:val="28"/>
          <w:szCs w:val="28"/>
        </w:rPr>
      </w:pPr>
      <w:r>
        <w:rPr>
          <w:rFonts w:hint="eastAsia" w:ascii="宋体" w:hAnsi="宋体"/>
          <w:sz w:val="28"/>
          <w:szCs w:val="28"/>
        </w:rPr>
        <w:t>3.投标文件及往来函件均须用中文书写。</w:t>
      </w:r>
    </w:p>
    <w:p>
      <w:pPr>
        <w:spacing w:line="540" w:lineRule="exact"/>
        <w:rPr>
          <w:rFonts w:ascii="宋体" w:hAnsi="宋体"/>
          <w:sz w:val="28"/>
          <w:szCs w:val="28"/>
        </w:rPr>
      </w:pPr>
      <w:r>
        <w:rPr>
          <w:rFonts w:hint="eastAsia" w:ascii="宋体" w:hAnsi="宋体"/>
          <w:sz w:val="28"/>
          <w:szCs w:val="28"/>
        </w:rPr>
        <w:t>4.投标单位必须保证提交资料的完整性、准确性、真实性，否则造成的后果由投标单位自行承担。</w:t>
      </w:r>
    </w:p>
    <w:p>
      <w:pPr>
        <w:spacing w:line="540" w:lineRule="exact"/>
        <w:rPr>
          <w:rFonts w:ascii="宋体" w:hAnsi="宋体"/>
          <w:b/>
          <w:sz w:val="28"/>
          <w:szCs w:val="28"/>
        </w:rPr>
      </w:pPr>
      <w:r>
        <w:rPr>
          <w:rFonts w:hint="eastAsia" w:ascii="宋体" w:hAnsi="宋体"/>
          <w:b/>
          <w:sz w:val="28"/>
          <w:szCs w:val="28"/>
        </w:rPr>
        <w:t>三、报价</w:t>
      </w:r>
    </w:p>
    <w:p>
      <w:pPr>
        <w:spacing w:line="540" w:lineRule="exact"/>
        <w:rPr>
          <w:rFonts w:ascii="宋体" w:hAnsi="宋体"/>
          <w:sz w:val="28"/>
          <w:szCs w:val="28"/>
        </w:rPr>
      </w:pPr>
      <w:r>
        <w:rPr>
          <w:rFonts w:hint="eastAsia" w:ascii="宋体" w:hAnsi="宋体"/>
          <w:sz w:val="28"/>
          <w:szCs w:val="28"/>
        </w:rPr>
        <w:t>1.原则上本次招标进行两轮报价。报价应是投标品种最小包装的价格，首次报价不得高于截止报名日省平台企业报价、省平台最低成交价及我院现行采购价，第二次报价不得高于首次报价。所有品种分二个质量层次竞标：进口和国产，进口为同一组竞标，国产为同一组竞标；</w:t>
      </w:r>
    </w:p>
    <w:p>
      <w:pPr>
        <w:spacing w:line="540" w:lineRule="exact"/>
        <w:rPr>
          <w:rFonts w:ascii="宋体" w:hAnsi="宋体"/>
          <w:sz w:val="28"/>
          <w:szCs w:val="28"/>
        </w:rPr>
      </w:pPr>
      <w:r>
        <w:rPr>
          <w:rFonts w:hint="eastAsia" w:ascii="宋体" w:hAnsi="宋体"/>
          <w:sz w:val="28"/>
          <w:szCs w:val="28"/>
        </w:rPr>
        <w:t>2.报价文件包括：纸质和电子版（U盘，Excel表）《上饶市人民医院</w:t>
      </w:r>
      <w:r>
        <w:rPr>
          <w:rFonts w:hint="eastAsia" w:ascii="宋体" w:hAnsi="宋体"/>
          <w:bCs/>
          <w:sz w:val="28"/>
          <w:szCs w:val="28"/>
        </w:rPr>
        <w:t>口腔材料</w:t>
      </w:r>
      <w:r>
        <w:rPr>
          <w:rFonts w:hint="eastAsia" w:ascii="宋体" w:hAnsi="宋体"/>
          <w:sz w:val="28"/>
          <w:szCs w:val="28"/>
        </w:rPr>
        <w:t>公开招标采购投标(首次、二次)报价表》（样式见附表3、附表4），上述文件用信封密封，信封表面应注明《投标报价表》、投标企业名称的字样，并在骑缝处标明开标前不得启封的字样后加盖密封章，或由投标人或其授权代表在封口处签字；</w:t>
      </w:r>
    </w:p>
    <w:p>
      <w:pPr>
        <w:spacing w:line="540" w:lineRule="exact"/>
        <w:rPr>
          <w:rFonts w:ascii="宋体" w:hAnsi="宋体"/>
          <w:sz w:val="28"/>
          <w:szCs w:val="28"/>
        </w:rPr>
      </w:pPr>
      <w:r>
        <w:rPr>
          <w:rFonts w:hint="eastAsia" w:ascii="宋体" w:hAnsi="宋体"/>
          <w:bCs/>
          <w:sz w:val="28"/>
          <w:szCs w:val="28"/>
        </w:rPr>
        <w:t>3.错报及漏报造成的后果由投标人自行负责</w:t>
      </w:r>
      <w:r>
        <w:rPr>
          <w:rFonts w:hint="eastAsia" w:ascii="宋体" w:hAnsi="宋体"/>
          <w:sz w:val="28"/>
          <w:szCs w:val="28"/>
        </w:rPr>
        <w:t>。</w:t>
      </w:r>
    </w:p>
    <w:p>
      <w:pPr>
        <w:spacing w:line="540" w:lineRule="exact"/>
        <w:rPr>
          <w:rFonts w:ascii="宋体" w:hAnsi="宋体"/>
          <w:b/>
          <w:sz w:val="28"/>
          <w:szCs w:val="28"/>
        </w:rPr>
      </w:pPr>
      <w:r>
        <w:rPr>
          <w:rFonts w:hint="eastAsia" w:ascii="宋体" w:hAnsi="宋体"/>
          <w:b/>
          <w:sz w:val="28"/>
          <w:szCs w:val="28"/>
        </w:rPr>
        <w:t>四、投标品种遴选</w:t>
      </w:r>
    </w:p>
    <w:p>
      <w:pPr>
        <w:spacing w:line="540" w:lineRule="exact"/>
        <w:rPr>
          <w:sz w:val="28"/>
          <w:szCs w:val="28"/>
        </w:rPr>
      </w:pPr>
      <w:r>
        <w:rPr>
          <w:rFonts w:hint="eastAsia"/>
          <w:sz w:val="28"/>
          <w:szCs w:val="28"/>
        </w:rPr>
        <w:t>1.成立医用耗材产品质量评估小组，负责对投标产品进行初步筛选。</w:t>
      </w:r>
    </w:p>
    <w:p>
      <w:pPr>
        <w:spacing w:line="540" w:lineRule="exact"/>
        <w:rPr>
          <w:rFonts w:ascii="宋体" w:hAnsi="宋体"/>
          <w:sz w:val="28"/>
          <w:szCs w:val="28"/>
        </w:rPr>
      </w:pPr>
      <w:r>
        <w:rPr>
          <w:rFonts w:hint="eastAsia" w:ascii="宋体" w:hAnsi="宋体"/>
          <w:sz w:val="28"/>
          <w:szCs w:val="28"/>
        </w:rPr>
        <w:t>1.1在医院纪检监察人员的监督下，从医院专家库中随机抽取相应专家组成</w:t>
      </w:r>
      <w:r>
        <w:rPr>
          <w:rFonts w:hint="eastAsia"/>
          <w:sz w:val="28"/>
          <w:szCs w:val="28"/>
        </w:rPr>
        <w:t>评估小组。</w:t>
      </w:r>
    </w:p>
    <w:p>
      <w:pPr>
        <w:spacing w:line="540" w:lineRule="exact"/>
        <w:rPr>
          <w:rFonts w:ascii="宋体" w:hAnsi="宋体"/>
          <w:sz w:val="28"/>
          <w:szCs w:val="28"/>
        </w:rPr>
      </w:pPr>
      <w:r>
        <w:rPr>
          <w:rFonts w:hint="eastAsia" w:ascii="宋体" w:hAnsi="宋体"/>
          <w:sz w:val="28"/>
          <w:szCs w:val="28"/>
        </w:rPr>
        <w:t>1.2</w:t>
      </w:r>
      <w:r>
        <w:rPr>
          <w:rFonts w:hint="eastAsia"/>
          <w:sz w:val="28"/>
          <w:szCs w:val="28"/>
        </w:rPr>
        <w:t>评估小组</w:t>
      </w:r>
      <w:r>
        <w:rPr>
          <w:rFonts w:hint="eastAsia" w:ascii="宋体" w:hAnsi="宋体"/>
          <w:sz w:val="28"/>
          <w:szCs w:val="28"/>
        </w:rPr>
        <w:t>必须依照《中华人民共和国招标投标法》的要求，客观公正地履行职责，遵守职业道德，对所提出的评审意见承担个人责任。</w:t>
      </w:r>
    </w:p>
    <w:p>
      <w:pPr>
        <w:spacing w:line="540" w:lineRule="exact"/>
        <w:rPr>
          <w:rFonts w:ascii="宋体" w:hAnsi="宋体"/>
          <w:sz w:val="28"/>
          <w:szCs w:val="28"/>
        </w:rPr>
      </w:pPr>
      <w:r>
        <w:rPr>
          <w:rFonts w:hint="eastAsia" w:ascii="宋体" w:hAnsi="宋体"/>
          <w:sz w:val="28"/>
          <w:szCs w:val="28"/>
        </w:rPr>
        <w:t>2.评估小组对符合招标文件要求的投标品种进行评估和比较，评估时主要考虑以下因素：</w:t>
      </w:r>
    </w:p>
    <w:p>
      <w:pPr>
        <w:spacing w:line="540" w:lineRule="exact"/>
        <w:rPr>
          <w:rFonts w:ascii="宋体" w:hAnsi="宋体"/>
          <w:sz w:val="28"/>
          <w:szCs w:val="28"/>
        </w:rPr>
      </w:pPr>
      <w:r>
        <w:rPr>
          <w:rFonts w:hint="eastAsia" w:ascii="宋体" w:hAnsi="宋体"/>
          <w:sz w:val="28"/>
          <w:szCs w:val="28"/>
        </w:rPr>
        <w:t>2.1是否能满足临床诊疗需要。</w:t>
      </w:r>
    </w:p>
    <w:p>
      <w:pPr>
        <w:spacing w:line="540" w:lineRule="exact"/>
        <w:rPr>
          <w:rFonts w:ascii="宋体" w:hAnsi="宋体"/>
          <w:sz w:val="28"/>
          <w:szCs w:val="28"/>
        </w:rPr>
      </w:pPr>
      <w:r>
        <w:rPr>
          <w:rFonts w:hint="eastAsia" w:ascii="宋体" w:hAnsi="宋体"/>
          <w:sz w:val="28"/>
          <w:szCs w:val="28"/>
        </w:rPr>
        <w:t>2.2产品质量和包装的实用性。</w:t>
      </w:r>
    </w:p>
    <w:p>
      <w:pPr>
        <w:spacing w:line="540" w:lineRule="exact"/>
        <w:rPr>
          <w:rFonts w:ascii="宋体" w:hAnsi="宋体"/>
          <w:sz w:val="28"/>
          <w:szCs w:val="28"/>
        </w:rPr>
      </w:pPr>
      <w:r>
        <w:rPr>
          <w:rFonts w:hint="eastAsia" w:ascii="宋体" w:hAnsi="宋体"/>
          <w:sz w:val="28"/>
          <w:szCs w:val="28"/>
        </w:rPr>
        <w:t>2.3医疗器械生产企业的生产规模、技术水平、售后服务、质量保证能力和品牌知名度。</w:t>
      </w:r>
    </w:p>
    <w:p>
      <w:pPr>
        <w:spacing w:line="540" w:lineRule="exact"/>
        <w:rPr>
          <w:rFonts w:ascii="宋体" w:hAnsi="宋体"/>
          <w:sz w:val="28"/>
          <w:szCs w:val="28"/>
        </w:rPr>
      </w:pPr>
      <w:r>
        <w:rPr>
          <w:rFonts w:hint="eastAsia" w:ascii="宋体" w:hAnsi="宋体"/>
          <w:bCs/>
          <w:sz w:val="28"/>
          <w:szCs w:val="28"/>
        </w:rPr>
        <w:t>2.4首次报价。</w:t>
      </w:r>
    </w:p>
    <w:p>
      <w:pPr>
        <w:spacing w:line="540" w:lineRule="exact"/>
        <w:rPr>
          <w:rFonts w:ascii="宋体" w:hAnsi="宋体"/>
          <w:sz w:val="28"/>
          <w:szCs w:val="28"/>
        </w:rPr>
      </w:pPr>
      <w:r>
        <w:rPr>
          <w:rFonts w:hint="eastAsia" w:ascii="宋体" w:hAnsi="宋体"/>
          <w:b/>
          <w:sz w:val="28"/>
          <w:szCs w:val="28"/>
        </w:rPr>
        <w:t>五</w:t>
      </w:r>
      <w:r>
        <w:rPr>
          <w:rFonts w:hint="eastAsia" w:ascii="宋体" w:hAnsi="宋体"/>
          <w:sz w:val="28"/>
          <w:szCs w:val="28"/>
        </w:rPr>
        <w:t>、</w:t>
      </w:r>
      <w:r>
        <w:rPr>
          <w:rFonts w:hint="eastAsia" w:ascii="宋体" w:hAnsi="宋体"/>
          <w:b/>
          <w:sz w:val="28"/>
          <w:szCs w:val="28"/>
        </w:rPr>
        <w:t>开标(含首次/二次报价)</w:t>
      </w:r>
    </w:p>
    <w:p>
      <w:pPr>
        <w:spacing w:line="540" w:lineRule="exact"/>
        <w:rPr>
          <w:rFonts w:ascii="宋体" w:hAnsi="宋体"/>
          <w:sz w:val="28"/>
          <w:szCs w:val="28"/>
        </w:rPr>
      </w:pPr>
      <w:r>
        <w:rPr>
          <w:rFonts w:hint="eastAsia" w:ascii="宋体" w:hAnsi="宋体"/>
          <w:sz w:val="28"/>
          <w:szCs w:val="28"/>
        </w:rPr>
        <w:t>1.开标由招标人主持，邀请所有投标人、医院招标采购领导小组及医院纪检监察人员参加。由医院纪检监察部门对开标的全过程进行监督。参加开标的投标人代表应签名报到以证明其出席。</w:t>
      </w:r>
    </w:p>
    <w:p>
      <w:pPr>
        <w:spacing w:line="540" w:lineRule="exact"/>
        <w:rPr>
          <w:rFonts w:ascii="宋体" w:hAnsi="宋体"/>
          <w:sz w:val="28"/>
          <w:szCs w:val="28"/>
        </w:rPr>
      </w:pPr>
      <w:r>
        <w:rPr>
          <w:rFonts w:hint="eastAsia" w:ascii="宋体" w:hAnsi="宋体"/>
          <w:sz w:val="28"/>
          <w:szCs w:val="28"/>
        </w:rPr>
        <w:t>2.开标之日，由监督人员现场拆开投标人提供的有效报价函，工作人员将电子投标报价输入电脑并打印二份，一份由投标人签字或盖章确认，一份张贴公示。</w:t>
      </w:r>
    </w:p>
    <w:p>
      <w:pPr>
        <w:spacing w:line="540" w:lineRule="exact"/>
        <w:rPr>
          <w:rFonts w:ascii="宋体" w:hAnsi="宋体"/>
          <w:sz w:val="28"/>
          <w:szCs w:val="28"/>
        </w:rPr>
      </w:pPr>
      <w:r>
        <w:rPr>
          <w:rFonts w:hint="eastAsia" w:ascii="宋体" w:hAnsi="宋体"/>
          <w:sz w:val="28"/>
          <w:szCs w:val="28"/>
        </w:rPr>
        <w:t>3.第一份有效报价函拆开时，即不再受理其他投标人投标报价函，未到场或迟到的投标人自行承担相应后果。</w:t>
      </w:r>
    </w:p>
    <w:p>
      <w:pPr>
        <w:spacing w:line="540" w:lineRule="exact"/>
        <w:rPr>
          <w:rFonts w:ascii="宋体" w:hAnsi="宋体"/>
          <w:sz w:val="28"/>
          <w:szCs w:val="28"/>
        </w:rPr>
      </w:pPr>
      <w:r>
        <w:rPr>
          <w:rFonts w:hint="eastAsia" w:ascii="宋体" w:hAnsi="宋体"/>
          <w:sz w:val="28"/>
          <w:szCs w:val="28"/>
        </w:rPr>
        <w:t>4.如因不可抗拒的客观因素导致电子（U盘）版投标报价无法进行，则使用纸质备用投标报价单。</w:t>
      </w:r>
    </w:p>
    <w:p>
      <w:pPr>
        <w:spacing w:line="540" w:lineRule="exact"/>
        <w:rPr>
          <w:rFonts w:ascii="宋体" w:hAnsi="宋体"/>
          <w:b/>
          <w:sz w:val="28"/>
          <w:szCs w:val="28"/>
        </w:rPr>
      </w:pPr>
      <w:r>
        <w:rPr>
          <w:rFonts w:hint="eastAsia" w:ascii="宋体" w:hAnsi="宋体"/>
          <w:b/>
          <w:sz w:val="28"/>
          <w:szCs w:val="28"/>
        </w:rPr>
        <w:t>六、评议标方法与原则</w:t>
      </w:r>
    </w:p>
    <w:p>
      <w:pPr>
        <w:spacing w:line="540" w:lineRule="exact"/>
        <w:rPr>
          <w:rFonts w:ascii="宋体" w:hAnsi="宋体"/>
          <w:sz w:val="28"/>
          <w:szCs w:val="28"/>
        </w:rPr>
      </w:pPr>
      <w:r>
        <w:rPr>
          <w:rFonts w:hint="eastAsia" w:ascii="宋体" w:hAnsi="宋体"/>
          <w:sz w:val="28"/>
          <w:szCs w:val="28"/>
        </w:rPr>
        <w:t>1.评议标方法</w:t>
      </w:r>
    </w:p>
    <w:p>
      <w:pPr>
        <w:spacing w:line="360" w:lineRule="auto"/>
        <w:rPr>
          <w:rFonts w:ascii="宋体" w:hAnsi="宋体"/>
          <w:sz w:val="28"/>
          <w:szCs w:val="28"/>
        </w:rPr>
      </w:pPr>
      <w:r>
        <w:rPr>
          <w:rFonts w:hint="eastAsia" w:ascii="宋体" w:hAnsi="宋体"/>
          <w:sz w:val="28"/>
          <w:szCs w:val="28"/>
        </w:rPr>
        <w:t>1.1同五级分类（通用名）同质量层次同功能用途同材质的投标品种按照</w:t>
      </w:r>
      <w:r>
        <w:rPr>
          <w:rFonts w:hint="eastAsia"/>
          <w:sz w:val="28"/>
          <w:szCs w:val="28"/>
        </w:rPr>
        <w:t>第二次</w:t>
      </w:r>
      <w:r>
        <w:rPr>
          <w:rFonts w:hint="eastAsia" w:ascii="宋体" w:hAnsi="宋体"/>
          <w:sz w:val="28"/>
          <w:szCs w:val="28"/>
        </w:rPr>
        <w:t>报价低高依次排列分别选择前3名为入围品种。</w:t>
      </w:r>
    </w:p>
    <w:p>
      <w:pPr>
        <w:spacing w:line="360" w:lineRule="auto"/>
        <w:rPr>
          <w:rFonts w:ascii="宋体" w:hAnsi="宋体"/>
          <w:sz w:val="28"/>
          <w:szCs w:val="28"/>
        </w:rPr>
      </w:pPr>
      <w:r>
        <w:rPr>
          <w:rFonts w:hint="eastAsia" w:ascii="宋体" w:hAnsi="宋体"/>
          <w:sz w:val="28"/>
          <w:szCs w:val="28"/>
        </w:rPr>
        <w:t>1.2对少于3个投标单位投标的品种，以集中议价的方式确定投标品种最终中标价。</w:t>
      </w:r>
    </w:p>
    <w:p>
      <w:pPr>
        <w:spacing w:line="360" w:lineRule="auto"/>
        <w:rPr>
          <w:rFonts w:ascii="宋体" w:hAnsi="宋体"/>
          <w:sz w:val="28"/>
          <w:szCs w:val="28"/>
        </w:rPr>
      </w:pPr>
      <w:r>
        <w:rPr>
          <w:rFonts w:hint="eastAsia" w:ascii="宋体" w:hAnsi="宋体"/>
          <w:sz w:val="28"/>
          <w:szCs w:val="28"/>
        </w:rPr>
        <w:t>2.评议标原则</w:t>
      </w:r>
    </w:p>
    <w:p>
      <w:pPr>
        <w:spacing w:line="540" w:lineRule="exact"/>
        <w:rPr>
          <w:rFonts w:ascii="宋体" w:hAnsi="宋体"/>
          <w:sz w:val="28"/>
          <w:szCs w:val="28"/>
        </w:rPr>
      </w:pPr>
      <w:r>
        <w:rPr>
          <w:rFonts w:hint="eastAsia" w:ascii="宋体" w:hAnsi="宋体"/>
          <w:sz w:val="28"/>
          <w:szCs w:val="28"/>
        </w:rPr>
        <w:t>2.1招标文件、投标文件及相关的法律法规为评审依据。</w:t>
      </w:r>
    </w:p>
    <w:p>
      <w:pPr>
        <w:spacing w:line="540" w:lineRule="exact"/>
        <w:rPr>
          <w:rFonts w:ascii="宋体" w:hAnsi="宋体"/>
          <w:sz w:val="28"/>
          <w:szCs w:val="28"/>
        </w:rPr>
      </w:pPr>
      <w:r>
        <w:rPr>
          <w:rFonts w:hint="eastAsia" w:ascii="宋体" w:hAnsi="宋体"/>
          <w:sz w:val="28"/>
          <w:szCs w:val="28"/>
        </w:rPr>
        <w:t>2.2科学评估、集体决策，体现公开、公平、公正。</w:t>
      </w:r>
    </w:p>
    <w:p>
      <w:pPr>
        <w:spacing w:line="540" w:lineRule="exact"/>
        <w:rPr>
          <w:rFonts w:ascii="宋体" w:hAnsi="宋体"/>
          <w:sz w:val="28"/>
          <w:szCs w:val="28"/>
        </w:rPr>
      </w:pPr>
      <w:r>
        <w:rPr>
          <w:rFonts w:hint="eastAsia" w:ascii="宋体" w:hAnsi="宋体"/>
          <w:sz w:val="28"/>
          <w:szCs w:val="28"/>
        </w:rPr>
        <w:t>2.3质量优先、价格合理、售后有保障。</w:t>
      </w:r>
    </w:p>
    <w:p>
      <w:pPr>
        <w:spacing w:line="540" w:lineRule="exact"/>
      </w:pPr>
      <w:r>
        <w:rPr>
          <w:rFonts w:hint="eastAsia" w:ascii="宋体" w:hAnsi="宋体"/>
          <w:sz w:val="28"/>
          <w:szCs w:val="28"/>
        </w:rPr>
        <w:t>2.4以评审专家集体综合评定意见为主。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45A4"/>
    <w:rsid w:val="00010AA4"/>
    <w:rsid w:val="00061EF4"/>
    <w:rsid w:val="0008321A"/>
    <w:rsid w:val="000A6791"/>
    <w:rsid w:val="000B750D"/>
    <w:rsid w:val="000C5880"/>
    <w:rsid w:val="000E4FA3"/>
    <w:rsid w:val="001003FC"/>
    <w:rsid w:val="00112B23"/>
    <w:rsid w:val="00117B00"/>
    <w:rsid w:val="00132880"/>
    <w:rsid w:val="0014653D"/>
    <w:rsid w:val="00170438"/>
    <w:rsid w:val="001C7CDD"/>
    <w:rsid w:val="002178C9"/>
    <w:rsid w:val="00227273"/>
    <w:rsid w:val="00232B67"/>
    <w:rsid w:val="002345A4"/>
    <w:rsid w:val="00253AB5"/>
    <w:rsid w:val="002578B6"/>
    <w:rsid w:val="00262F15"/>
    <w:rsid w:val="00290DB5"/>
    <w:rsid w:val="002937DD"/>
    <w:rsid w:val="002C7FBF"/>
    <w:rsid w:val="002D0270"/>
    <w:rsid w:val="002D1CFA"/>
    <w:rsid w:val="00305D40"/>
    <w:rsid w:val="00312841"/>
    <w:rsid w:val="00362DA9"/>
    <w:rsid w:val="003739AE"/>
    <w:rsid w:val="00376FAE"/>
    <w:rsid w:val="0038670A"/>
    <w:rsid w:val="003A0B67"/>
    <w:rsid w:val="003C45E0"/>
    <w:rsid w:val="00401601"/>
    <w:rsid w:val="00417E5F"/>
    <w:rsid w:val="004251F8"/>
    <w:rsid w:val="004843AE"/>
    <w:rsid w:val="004D7092"/>
    <w:rsid w:val="004F311A"/>
    <w:rsid w:val="00506AF5"/>
    <w:rsid w:val="0051608E"/>
    <w:rsid w:val="0051675B"/>
    <w:rsid w:val="00535401"/>
    <w:rsid w:val="00577466"/>
    <w:rsid w:val="005D19A3"/>
    <w:rsid w:val="005D52A7"/>
    <w:rsid w:val="006402AC"/>
    <w:rsid w:val="00692E42"/>
    <w:rsid w:val="00703B35"/>
    <w:rsid w:val="0071134C"/>
    <w:rsid w:val="00717D61"/>
    <w:rsid w:val="00734418"/>
    <w:rsid w:val="00735408"/>
    <w:rsid w:val="007477F6"/>
    <w:rsid w:val="007669E2"/>
    <w:rsid w:val="00777FDE"/>
    <w:rsid w:val="007925FC"/>
    <w:rsid w:val="00793609"/>
    <w:rsid w:val="007A403B"/>
    <w:rsid w:val="007A4C58"/>
    <w:rsid w:val="007B5C8E"/>
    <w:rsid w:val="007E65D0"/>
    <w:rsid w:val="00813BDF"/>
    <w:rsid w:val="00813C4F"/>
    <w:rsid w:val="00840748"/>
    <w:rsid w:val="00861DF8"/>
    <w:rsid w:val="00863BD1"/>
    <w:rsid w:val="0086499F"/>
    <w:rsid w:val="008716CD"/>
    <w:rsid w:val="00880220"/>
    <w:rsid w:val="008B2B48"/>
    <w:rsid w:val="008C29F7"/>
    <w:rsid w:val="008C5636"/>
    <w:rsid w:val="008D52BD"/>
    <w:rsid w:val="0090467E"/>
    <w:rsid w:val="00910E25"/>
    <w:rsid w:val="00941B06"/>
    <w:rsid w:val="009476A6"/>
    <w:rsid w:val="0096078A"/>
    <w:rsid w:val="00970DED"/>
    <w:rsid w:val="00990AED"/>
    <w:rsid w:val="009F3D44"/>
    <w:rsid w:val="00A42164"/>
    <w:rsid w:val="00A75BD4"/>
    <w:rsid w:val="00A9208D"/>
    <w:rsid w:val="00AC2F88"/>
    <w:rsid w:val="00AC5F6C"/>
    <w:rsid w:val="00AD3B93"/>
    <w:rsid w:val="00AD547B"/>
    <w:rsid w:val="00AE21CC"/>
    <w:rsid w:val="00B001CF"/>
    <w:rsid w:val="00B87779"/>
    <w:rsid w:val="00C00B16"/>
    <w:rsid w:val="00C04E87"/>
    <w:rsid w:val="00C322AA"/>
    <w:rsid w:val="00C511D8"/>
    <w:rsid w:val="00C55B41"/>
    <w:rsid w:val="00C82FCB"/>
    <w:rsid w:val="00C94A2B"/>
    <w:rsid w:val="00CA6886"/>
    <w:rsid w:val="00CD373C"/>
    <w:rsid w:val="00D00150"/>
    <w:rsid w:val="00D3056A"/>
    <w:rsid w:val="00D430EC"/>
    <w:rsid w:val="00D56F09"/>
    <w:rsid w:val="00D57301"/>
    <w:rsid w:val="00D6302E"/>
    <w:rsid w:val="00D715CA"/>
    <w:rsid w:val="00D843B1"/>
    <w:rsid w:val="00D9182F"/>
    <w:rsid w:val="00DB2BC2"/>
    <w:rsid w:val="00DE270C"/>
    <w:rsid w:val="00DF6F16"/>
    <w:rsid w:val="00DF7553"/>
    <w:rsid w:val="00E0039D"/>
    <w:rsid w:val="00E14C89"/>
    <w:rsid w:val="00E354A2"/>
    <w:rsid w:val="00E504BF"/>
    <w:rsid w:val="00E558A7"/>
    <w:rsid w:val="00E816B3"/>
    <w:rsid w:val="00E84142"/>
    <w:rsid w:val="00E85984"/>
    <w:rsid w:val="00EB6E5D"/>
    <w:rsid w:val="00EC21F4"/>
    <w:rsid w:val="00EC276A"/>
    <w:rsid w:val="00EE4E0E"/>
    <w:rsid w:val="00EF727E"/>
    <w:rsid w:val="00F168DF"/>
    <w:rsid w:val="00F26156"/>
    <w:rsid w:val="00F350F4"/>
    <w:rsid w:val="00F64FC8"/>
    <w:rsid w:val="00F8456D"/>
    <w:rsid w:val="00F86EA9"/>
    <w:rsid w:val="00FE497D"/>
    <w:rsid w:val="0A5A1341"/>
    <w:rsid w:val="15277300"/>
    <w:rsid w:val="19407651"/>
    <w:rsid w:val="1D6046B7"/>
    <w:rsid w:val="2A1F176A"/>
    <w:rsid w:val="400972E7"/>
    <w:rsid w:val="42B834FF"/>
    <w:rsid w:val="4B0148BA"/>
    <w:rsid w:val="57D6176B"/>
    <w:rsid w:val="5B417BB3"/>
    <w:rsid w:val="5BAC78CF"/>
    <w:rsid w:val="659F7F8E"/>
    <w:rsid w:val="7F3C53E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0"/>
    <w:rPr>
      <w:rFonts w:ascii="宋体" w:hAnsi="Courier New"/>
      <w:szCs w:val="20"/>
    </w:rPr>
  </w:style>
  <w:style w:type="paragraph" w:styleId="3">
    <w:name w:val="footer"/>
    <w:basedOn w:val="1"/>
    <w:link w:val="8"/>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纯文本 Char"/>
    <w:basedOn w:val="6"/>
    <w:link w:val="2"/>
    <w:semiHidden/>
    <w:uiPriority w:val="99"/>
    <w:rPr>
      <w:rFonts w:ascii="宋体" w:hAnsi="Courier New" w:eastAsia="宋体" w:cs="Courier New"/>
      <w:szCs w:val="21"/>
    </w:rPr>
  </w:style>
  <w:style w:type="character" w:customStyle="1" w:styleId="10">
    <w:name w:val="纯文本 Char1"/>
    <w:link w:val="2"/>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361</Words>
  <Characters>2062</Characters>
  <Lines>17</Lines>
  <Paragraphs>4</Paragraphs>
  <TotalTime>238</TotalTime>
  <ScaleCrop>false</ScaleCrop>
  <LinksUpToDate>false</LinksUpToDate>
  <CharactersWithSpaces>2419</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2020-01-09T01:21:00Z</dcterms:created>
  <dc:creator>微软用户</dc:creator>
  <cp:lastModifiedBy>sbk</cp:lastModifiedBy>
  <dcterms:modified xsi:type="dcterms:W3CDTF">2021-03-26T02:49:56Z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08D2B16234C54A10BBA00AC68C94D12E</vt:lpwstr>
  </property>
</Properties>
</file>